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5E" w:rsidRDefault="000C115E" w:rsidP="000C115E">
      <w:pPr>
        <w:pStyle w:val="Titre4"/>
        <w:rPr>
          <w:rFonts w:hint="cs"/>
          <w:color w:val="C00000"/>
          <w:rtl/>
        </w:rPr>
      </w:pPr>
      <w:bookmarkStart w:id="0" w:name="_Toc501043086"/>
      <w:r>
        <w:rPr>
          <w:rFonts w:hint="cs"/>
          <w:color w:val="C00000"/>
          <w:rtl/>
        </w:rPr>
        <w:t xml:space="preserve">الأستاذ: محمد </w:t>
      </w:r>
      <w:proofErr w:type="spellStart"/>
      <w:r>
        <w:rPr>
          <w:rFonts w:hint="cs"/>
          <w:color w:val="C00000"/>
          <w:rtl/>
        </w:rPr>
        <w:t>بوبوش</w:t>
      </w:r>
      <w:bookmarkStart w:id="1" w:name="_GoBack"/>
      <w:bookmarkEnd w:id="1"/>
      <w:proofErr w:type="spellEnd"/>
    </w:p>
    <w:bookmarkEnd w:id="0"/>
    <w:p w:rsidR="000C115E" w:rsidRPr="000C115E" w:rsidRDefault="000D0161" w:rsidP="000C115E">
      <w:pPr>
        <w:pStyle w:val="Titre4"/>
        <w:jc w:val="center"/>
        <w:rPr>
          <w:color w:val="C00000"/>
          <w:lang w:val="fr-FR" w:bidi="ar-MA"/>
        </w:rPr>
      </w:pPr>
      <w:r>
        <w:rPr>
          <w:rFonts w:hint="cs"/>
          <w:color w:val="C00000"/>
          <w:rtl/>
        </w:rPr>
        <w:t xml:space="preserve">المدخل الى </w:t>
      </w:r>
      <w:r w:rsidR="00E97705" w:rsidRPr="00E97705">
        <w:rPr>
          <w:rFonts w:hint="cs"/>
          <w:color w:val="C00000"/>
          <w:rtl/>
        </w:rPr>
        <w:t xml:space="preserve">العلاقات </w:t>
      </w:r>
      <w:proofErr w:type="gramStart"/>
      <w:r w:rsidR="00E97705" w:rsidRPr="00E97705">
        <w:rPr>
          <w:rFonts w:hint="cs"/>
          <w:color w:val="C00000"/>
          <w:rtl/>
        </w:rPr>
        <w:t>الدولية</w:t>
      </w:r>
      <w:r w:rsidR="000C115E">
        <w:rPr>
          <w:rFonts w:hint="cs"/>
          <w:color w:val="C00000"/>
          <w:rtl/>
        </w:rPr>
        <w:t>- فوجي</w:t>
      </w:r>
      <w:proofErr w:type="gramEnd"/>
      <w:r w:rsidR="000C115E">
        <w:rPr>
          <w:rFonts w:hint="cs"/>
          <w:color w:val="C00000"/>
          <w:rtl/>
        </w:rPr>
        <w:t xml:space="preserve">  </w:t>
      </w:r>
      <w:r w:rsidR="000C115E">
        <w:rPr>
          <w:color w:val="C00000"/>
          <w:lang w:val="en-US"/>
        </w:rPr>
        <w:t>D</w:t>
      </w:r>
      <w:r w:rsidR="000C115E">
        <w:rPr>
          <w:color w:val="C00000"/>
          <w:lang w:val="fr-FR"/>
        </w:rPr>
        <w:t>-E</w:t>
      </w:r>
    </w:p>
    <w:p w:rsidR="000C115E" w:rsidRDefault="000C115E" w:rsidP="000C115E">
      <w:pPr>
        <w:pStyle w:val="Titre4"/>
        <w:rPr>
          <w:color w:val="C00000"/>
          <w:rtl/>
        </w:rPr>
      </w:pPr>
      <w:r w:rsidRPr="00E97705">
        <w:rPr>
          <w:color w:val="C00000"/>
          <w:rtl/>
        </w:rPr>
        <w:t>ال</w:t>
      </w:r>
      <w:r w:rsidRPr="00E97705">
        <w:rPr>
          <w:rFonts w:hint="cs"/>
          <w:color w:val="C00000"/>
          <w:rtl/>
          <w:lang w:bidi="ar-MA"/>
        </w:rPr>
        <w:t>محاور المطلوبة</w:t>
      </w:r>
      <w:r w:rsidRPr="00E97705">
        <w:rPr>
          <w:color w:val="C00000"/>
          <w:rtl/>
        </w:rPr>
        <w:t>:</w:t>
      </w:r>
    </w:p>
    <w:p w:rsidR="002B418B" w:rsidRPr="00E97705" w:rsidRDefault="00007ECC" w:rsidP="002B418B">
      <w:pPr>
        <w:bidi/>
        <w:rPr>
          <w:b/>
          <w:bCs/>
          <w:sz w:val="28"/>
          <w:szCs w:val="28"/>
          <w:u w:val="single"/>
          <w:rtl/>
          <w:lang w:val="x-none"/>
        </w:rPr>
      </w:pPr>
      <w:r w:rsidRPr="00E97705">
        <w:rPr>
          <w:rFonts w:hint="cs"/>
          <w:b/>
          <w:bCs/>
          <w:sz w:val="28"/>
          <w:szCs w:val="28"/>
          <w:u w:val="single"/>
          <w:rtl/>
          <w:lang w:val="x-none"/>
        </w:rPr>
        <w:t xml:space="preserve">المقدمة: </w:t>
      </w:r>
      <w:r w:rsidR="002B418B" w:rsidRPr="00E97705">
        <w:rPr>
          <w:rFonts w:hint="cs"/>
          <w:b/>
          <w:bCs/>
          <w:sz w:val="28"/>
          <w:szCs w:val="28"/>
          <w:u w:val="single"/>
          <w:rtl/>
          <w:lang w:val="x-none"/>
        </w:rPr>
        <w:t>علم العلاقات الدولية وعلاقته بالعلوم الأخرى</w:t>
      </w:r>
    </w:p>
    <w:p w:rsidR="00E97705" w:rsidRDefault="002B418B" w:rsidP="002B418B">
      <w:pPr>
        <w:bidi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>المطلب</w:t>
      </w:r>
      <w:r w:rsidR="00E97705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val="x-none"/>
        </w:rPr>
        <w:t xml:space="preserve"> الأول: المدرسة المثالية</w:t>
      </w:r>
    </w:p>
    <w:p w:rsidR="002B418B" w:rsidRPr="00E97705" w:rsidRDefault="00E97705" w:rsidP="00E97705">
      <w:pPr>
        <w:bidi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val="x-none"/>
        </w:rPr>
        <w:t>المطلب</w:t>
      </w:r>
      <w:r w:rsidR="002B418B"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الثاني: المدرسة الواقعية (بفروعها الخمسة).</w:t>
      </w:r>
    </w:p>
    <w:p w:rsidR="002B418B" w:rsidRPr="00E97705" w:rsidRDefault="002B418B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x-none"/>
        </w:rPr>
        <w:t>المبحث الثالث: الأطروحات التنظيرية للعلاقات الدولية الراهنة</w:t>
      </w:r>
    </w:p>
    <w:p w:rsidR="002B418B" w:rsidRPr="00E97705" w:rsidRDefault="002B418B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المبحث الأول: مبادئ التعبير عن السيادة</w:t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lang w:val="x-none"/>
        </w:rPr>
        <w:tab/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2B418B" w:rsidRPr="00E97705" w:rsidRDefault="002B418B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>المطلب الأول: مبدأ تقرير المصير</w:t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lang w:val="x-none"/>
        </w:rPr>
        <w:tab/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2B418B" w:rsidRPr="00E97705" w:rsidRDefault="002B418B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>المطلب الثاني: مبدأ السيادة الدائمة على الثروات الطبيعية</w:t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lang w:val="x-none"/>
        </w:rPr>
        <w:tab/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2B418B" w:rsidRPr="00E97705" w:rsidRDefault="002B418B" w:rsidP="00E90577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>المطلب الثالث: مبدأ المساواة</w:t>
      </w:r>
      <w:r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ab/>
      </w:r>
      <w:r w:rsidR="00E90577" w:rsidRPr="00E97705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007ECC" w:rsidRPr="00E97705" w:rsidRDefault="000C115E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x-none"/>
        </w:rPr>
      </w:pPr>
      <w:hyperlink w:anchor="_Toc60765798" w:history="1">
        <w:r w:rsidR="00007ECC" w:rsidRPr="00E97705">
          <w:rPr>
            <w:rFonts w:ascii="Arabic Typesetting" w:hAnsi="Arabic Typesetting" w:cs="Arabic Typesetting"/>
            <w:b/>
            <w:bCs/>
            <w:color w:val="5B9BD5" w:themeColor="accent1"/>
            <w:sz w:val="40"/>
            <w:szCs w:val="40"/>
            <w:rtl/>
            <w:lang w:val="x-none"/>
          </w:rPr>
          <w:t>المطلب الثاني: مبدأ التسوية السلمية للمنازعات الدولية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5B9BD5" w:themeColor="accent1"/>
            <w:sz w:val="40"/>
            <w:szCs w:val="40"/>
            <w:rtl/>
            <w:lang w:val="x-none"/>
          </w:rPr>
          <w:tab/>
        </w:r>
      </w:hyperlink>
      <w:r w:rsidR="00007ECC" w:rsidRPr="00E97705">
        <w:rPr>
          <w:rFonts w:ascii="Arabic Typesetting" w:hAnsi="Arabic Typesetting" w:cs="Arabic Typesetting"/>
          <w:b/>
          <w:bCs/>
          <w:color w:val="5B9BD5" w:themeColor="accent1"/>
          <w:sz w:val="40"/>
          <w:szCs w:val="40"/>
          <w:rtl/>
          <w:lang w:val="x-none"/>
        </w:rPr>
        <w:t xml:space="preserve"> </w:t>
      </w:r>
    </w:p>
    <w:p w:rsidR="00007ECC" w:rsidRPr="00E97705" w:rsidRDefault="000C115E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hyperlink w:anchor="_Toc60765799" w:history="1"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>الفرع الأول: الوسائل </w:t>
        </w:r>
        <w:proofErr w:type="gramStart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>الدبلوماسية: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FF0000"/>
            <w:sz w:val="40"/>
            <w:szCs w:val="40"/>
            <w:rtl/>
            <w:lang w:val="x-none"/>
          </w:rPr>
          <w:tab/>
        </w:r>
        <w:proofErr w:type="gramEnd"/>
      </w:hyperlink>
      <w:r w:rsidR="00007ECC"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007ECC" w:rsidRPr="00E97705" w:rsidRDefault="000C115E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hyperlink w:anchor="_Toc60765800" w:history="1"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الفقرة الأولى: </w:t>
        </w:r>
        <w:proofErr w:type="gramStart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المفاوضات:  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FF0000"/>
            <w:sz w:val="40"/>
            <w:szCs w:val="40"/>
            <w:rtl/>
            <w:lang w:val="x-none"/>
          </w:rPr>
          <w:tab/>
        </w:r>
        <w:proofErr w:type="gramEnd"/>
      </w:hyperlink>
      <w:r w:rsidR="00007ECC"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007ECC" w:rsidRPr="00E97705" w:rsidRDefault="000C115E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hyperlink w:anchor="_Toc60765801" w:history="1"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الفقرة الثانية: المساعي </w:t>
        </w:r>
        <w:proofErr w:type="gramStart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الحميدة:   </w:t>
        </w:r>
        <w:proofErr w:type="gramEnd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والوساطة  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FF0000"/>
            <w:sz w:val="40"/>
            <w:szCs w:val="40"/>
            <w:rtl/>
            <w:lang w:val="x-none"/>
          </w:rPr>
          <w:tab/>
        </w:r>
      </w:hyperlink>
      <w:r w:rsidR="00007ECC"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007ECC" w:rsidRPr="00E97705" w:rsidRDefault="000C115E" w:rsidP="00921314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hyperlink w:anchor="_Toc60765802" w:history="1"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الفقرة الثالثة: </w:t>
        </w:r>
        <w:proofErr w:type="gramStart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التحقيق:  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FF0000"/>
            <w:sz w:val="40"/>
            <w:szCs w:val="40"/>
            <w:rtl/>
            <w:lang w:val="x-none"/>
          </w:rPr>
          <w:tab/>
        </w:r>
        <w:proofErr w:type="gramEnd"/>
      </w:hyperlink>
      <w:r w:rsidR="00007ECC" w:rsidRPr="00E97705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  <w:t xml:space="preserve"> </w:t>
      </w:r>
    </w:p>
    <w:p w:rsidR="00E97705" w:rsidRPr="00E97705" w:rsidRDefault="000C115E" w:rsidP="00E97705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val="x-none"/>
        </w:rPr>
      </w:pPr>
      <w:hyperlink w:anchor="_Toc60765803" w:history="1"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الفقرة الرابعة: </w:t>
        </w:r>
        <w:proofErr w:type="gramStart"/>
        <w:r w:rsidR="00007ECC" w:rsidRPr="00E97705">
          <w:rPr>
            <w:rFonts w:ascii="Arabic Typesetting" w:hAnsi="Arabic Typesetting" w:cs="Arabic Typesetting"/>
            <w:b/>
            <w:bCs/>
            <w:color w:val="FF0000"/>
            <w:sz w:val="40"/>
            <w:szCs w:val="40"/>
            <w:rtl/>
            <w:lang w:val="x-none"/>
          </w:rPr>
          <w:t xml:space="preserve">التوفيق:  </w:t>
        </w:r>
        <w:r w:rsidR="00007ECC" w:rsidRPr="00E97705">
          <w:rPr>
            <w:rFonts w:ascii="Arabic Typesetting" w:hAnsi="Arabic Typesetting" w:cs="Arabic Typesetting"/>
            <w:b/>
            <w:bCs/>
            <w:webHidden/>
            <w:color w:val="FF0000"/>
            <w:sz w:val="40"/>
            <w:szCs w:val="40"/>
            <w:rtl/>
            <w:lang w:val="x-none"/>
          </w:rPr>
          <w:tab/>
        </w:r>
        <w:proofErr w:type="gramEnd"/>
      </w:hyperlink>
    </w:p>
    <w:p w:rsidR="00007ECC" w:rsidRPr="000C115E" w:rsidRDefault="000C115E" w:rsidP="00E97705">
      <w:pPr>
        <w:bidi/>
        <w:spacing w:after="0" w:line="240" w:lineRule="auto"/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  <w:lang w:val="x-none"/>
        </w:rPr>
      </w:pPr>
      <w:hyperlink w:anchor="_Toc60765813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C00000"/>
            <w:sz w:val="40"/>
            <w:szCs w:val="40"/>
            <w:u w:val="single"/>
            <w:rtl/>
            <w:lang w:val="en-US" w:bidi="ar-YE"/>
          </w:rPr>
          <w:t>المطلب الأول: العناصر التأسيسية والخصائص القانونية للدولة: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C0000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C00000"/>
          <w:sz w:val="40"/>
          <w:szCs w:val="40"/>
          <w:rtl/>
          <w:lang w:val="en-US"/>
        </w:rPr>
        <w:t>71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C00000"/>
          <w:sz w:val="40"/>
          <w:szCs w:val="40"/>
          <w:rtl/>
          <w:lang w:eastAsia="fr-FR"/>
        </w:rPr>
      </w:pPr>
      <w:hyperlink w:anchor="_Toc60765814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C00000"/>
            <w:sz w:val="40"/>
            <w:szCs w:val="40"/>
            <w:u w:val="single"/>
            <w:rtl/>
            <w:lang w:val="en-US"/>
          </w:rPr>
          <w:t>الفرع الأول: العناصر المادية المكونة للدول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C0000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C00000"/>
          <w:sz w:val="40"/>
          <w:szCs w:val="40"/>
          <w:rtl/>
          <w:lang w:val="en-US"/>
        </w:rPr>
        <w:t>71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C00000"/>
          <w:sz w:val="40"/>
          <w:szCs w:val="40"/>
          <w:rtl/>
          <w:lang w:eastAsia="fr-FR"/>
        </w:rPr>
      </w:pPr>
      <w:hyperlink w:anchor="_Toc60765815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C00000"/>
            <w:sz w:val="40"/>
            <w:szCs w:val="40"/>
            <w:u w:val="single"/>
            <w:rtl/>
            <w:lang w:val="en-US"/>
          </w:rPr>
          <w:t>أولا: الإقليم: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C0000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C00000"/>
          <w:sz w:val="40"/>
          <w:szCs w:val="40"/>
          <w:rtl/>
          <w:lang w:val="en-US"/>
        </w:rPr>
        <w:t xml:space="preserve"> </w:t>
      </w:r>
    </w:p>
    <w:p w:rsidR="00007ECC" w:rsidRPr="00E97705" w:rsidRDefault="000C115E" w:rsidP="00E90577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16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C00000"/>
            <w:sz w:val="40"/>
            <w:szCs w:val="40"/>
            <w:u w:val="single"/>
            <w:rtl/>
            <w:lang w:val="en-US"/>
          </w:rPr>
          <w:t>ثانيا: السكان: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C00000"/>
            <w:sz w:val="40"/>
            <w:szCs w:val="40"/>
            <w:rtl/>
            <w:lang w:val="en-US"/>
          </w:rPr>
          <w:tab/>
        </w:r>
      </w:hyperlink>
      <w:r w:rsidR="00007ECC"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 xml:space="preserve">  </w:t>
      </w:r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Arabic Typesetting" w:eastAsia="Calibri" w:hAnsi="Arabic Typesetting" w:cs="Arabic Typesetting"/>
          <w:b/>
          <w:bCs/>
          <w:noProof/>
          <w:color w:val="0000FF"/>
          <w:sz w:val="40"/>
          <w:szCs w:val="40"/>
          <w:u w:val="single"/>
          <w:rtl/>
          <w:lang w:val="en-US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الفرع ال</w:t>
      </w:r>
      <w:r w:rsidRPr="00E97705">
        <w:rPr>
          <w:rFonts w:ascii="Arabic Typesetting" w:eastAsia="Calibri" w:hAnsi="Arabic Typesetting" w:cs="Arabic Typesetting"/>
          <w:b/>
          <w:bCs/>
          <w:noProof/>
          <w:sz w:val="40"/>
          <w:szCs w:val="40"/>
          <w:lang w:val="en-US"/>
        </w:rPr>
        <w:fldChar w:fldCharType="begin"/>
      </w:r>
      <w:r w:rsidRPr="00E97705">
        <w:rPr>
          <w:rFonts w:ascii="Arabic Typesetting" w:eastAsia="Calibri" w:hAnsi="Arabic Typesetting" w:cs="Arabic Typesetting"/>
          <w:b/>
          <w:bCs/>
          <w:noProof/>
          <w:sz w:val="40"/>
          <w:szCs w:val="40"/>
          <w:lang w:val="en-US"/>
        </w:rPr>
        <w:instrText xml:space="preserve"> HYPERLINK \l "_Toc60765842" </w:instrText>
      </w:r>
      <w:r w:rsidRPr="00E97705">
        <w:rPr>
          <w:rFonts w:ascii="Arabic Typesetting" w:eastAsia="Calibri" w:hAnsi="Arabic Typesetting" w:cs="Arabic Typesetting"/>
          <w:b/>
          <w:bCs/>
          <w:noProof/>
          <w:sz w:val="40"/>
          <w:szCs w:val="40"/>
          <w:lang w:val="en-US"/>
        </w:rPr>
        <w:fldChar w:fldCharType="separate"/>
      </w:r>
      <w:r w:rsidRPr="00E97705">
        <w:rPr>
          <w:rFonts w:ascii="Arabic Typesetting" w:eastAsia="Calibri" w:hAnsi="Arabic Typesetting" w:cs="Arabic Typesetting"/>
          <w:b/>
          <w:bCs/>
          <w:noProof/>
          <w:color w:val="0000FF"/>
          <w:sz w:val="40"/>
          <w:szCs w:val="40"/>
          <w:u w:val="single"/>
          <w:rtl/>
          <w:lang w:val="en-US"/>
        </w:rPr>
        <w:t xml:space="preserve">ثاني: </w:t>
      </w:r>
      <w:r w:rsidRPr="00E97705">
        <w:rPr>
          <w:rFonts w:ascii="Arabic Typesetting" w:eastAsia="Calibri" w:hAnsi="Arabic Typesetting" w:cs="Arabic Typesetting" w:hint="cs"/>
          <w:b/>
          <w:bCs/>
          <w:noProof/>
          <w:color w:val="0000FF"/>
          <w:sz w:val="40"/>
          <w:szCs w:val="40"/>
          <w:u w:val="single"/>
          <w:rtl/>
          <w:lang w:val="en-US"/>
        </w:rPr>
        <w:t>عناصر المنظمة الدولية</w:t>
      </w:r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Arabic Typesetting" w:eastAsia="Calibri" w:hAnsi="Arabic Typesetting" w:cs="Arabic Typesetting"/>
          <w:b/>
          <w:bCs/>
          <w:noProof/>
          <w:color w:val="0000FF"/>
          <w:sz w:val="40"/>
          <w:szCs w:val="40"/>
          <w:u w:val="single"/>
          <w:rtl/>
          <w:lang w:val="en-US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color w:val="0000FF"/>
          <w:sz w:val="40"/>
          <w:szCs w:val="40"/>
          <w:u w:val="single"/>
          <w:rtl/>
          <w:lang w:val="en-US"/>
        </w:rPr>
        <w:t>أولا:الديمومة</w:t>
      </w:r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color w:val="0000FF"/>
          <w:sz w:val="40"/>
          <w:szCs w:val="40"/>
          <w:u w:val="single"/>
          <w:rtl/>
          <w:lang w:val="en-US"/>
        </w:rPr>
        <w:t>ثانيا:</w:t>
      </w:r>
      <w:r w:rsidRPr="00E97705">
        <w:rPr>
          <w:rFonts w:ascii="Arabic Typesetting" w:eastAsia="Calibri" w:hAnsi="Arabic Typesetting" w:cs="Arabic Typesetting"/>
          <w:b/>
          <w:bCs/>
          <w:noProof/>
          <w:color w:val="0000FF"/>
          <w:sz w:val="40"/>
          <w:szCs w:val="40"/>
          <w:u w:val="single"/>
          <w:rtl/>
          <w:lang w:val="en-US"/>
        </w:rPr>
        <w:t>عنصر الإرادة الذاتية والشخصية المستقلة:</w:t>
      </w:r>
      <w:r w:rsidRPr="00E97705">
        <w:rPr>
          <w:rFonts w:ascii="Arabic Typesetting" w:eastAsia="Calibri" w:hAnsi="Arabic Typesetting" w:cs="Arabic Typesetting"/>
          <w:b/>
          <w:bCs/>
          <w:noProof/>
          <w:webHidden/>
          <w:sz w:val="40"/>
          <w:szCs w:val="40"/>
          <w:rtl/>
          <w:lang w:val="en-US"/>
        </w:rPr>
        <w:tab/>
      </w:r>
      <w:r w:rsidRPr="00E97705">
        <w:rPr>
          <w:rFonts w:ascii="Arabic Typesetting" w:eastAsia="Calibri" w:hAnsi="Arabic Typesetting" w:cs="Arabic Typesetting"/>
          <w:b/>
          <w:bCs/>
          <w:noProof/>
          <w:sz w:val="40"/>
          <w:szCs w:val="40"/>
          <w:lang w:val="en-US"/>
        </w:rPr>
        <w:fldChar w:fldCharType="end"/>
      </w: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95</w:t>
      </w:r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ثالثا</w:t>
      </w:r>
      <w:hyperlink w:anchor="_Toc60765843" w:history="1">
        <w:r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: الصفة الدولية</w:t>
        </w:r>
        <w:r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tab/>
        </w:r>
      </w:hyperlink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95</w:t>
      </w:r>
    </w:p>
    <w:p w:rsidR="00007ECC" w:rsidRPr="00E97705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44" w:history="1"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رابع</w:t>
        </w:r>
        <w:r w:rsidR="00007ECC" w:rsidRPr="00E97705">
          <w:rPr>
            <w:rFonts w:ascii="Arabic Typesetting" w:eastAsia="Calibri" w:hAnsi="Arabic Typesetting" w:cs="Arabic Typesetting" w:hint="cs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ا</w: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: الصفة الاتفاقية</w: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tab/>
        </w:r>
      </w:hyperlink>
      <w:r w:rsidR="00007ECC"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96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45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YE"/>
          </w:rPr>
          <w:t>المطلب الثاني: تصنيف المنظمات الدولية الحكومية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96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46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>الفرع الأول: من حيث نطاق العضوية</w:t>
        </w:r>
        <w:r w:rsidR="00007ECC" w:rsidRPr="000C115E">
          <w:rPr>
            <w:rFonts w:ascii="Arabic Typesetting" w:eastAsia="Calibri" w:hAnsi="Arabic Typesetting" w:cs="Arabic Typesetting" w:hint="cs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 xml:space="preserve"> 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96</w:t>
      </w:r>
    </w:p>
    <w:p w:rsidR="00007ECC" w:rsidRPr="000C115E" w:rsidRDefault="000C115E" w:rsidP="00E97705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47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 xml:space="preserve">1-المنظمات العالمية </w:t>
        </w:r>
        <w:r w:rsidR="00E97705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lang w:val="en-US" w:bidi="ar-IQ"/>
          </w:rPr>
          <w:t xml:space="preserve"> 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96</w:t>
      </w:r>
    </w:p>
    <w:p w:rsidR="00007ECC" w:rsidRPr="000C115E" w:rsidRDefault="000C115E" w:rsidP="00E97705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48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>2-المنظمات الاقليمية</w:t>
        </w:r>
        <w:r w:rsidR="00E97705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lang w:val="en-US" w:bidi="ar-IQ"/>
          </w:rPr>
          <w:t xml:space="preserve"> 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96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49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>الفرع الثاني: من حيث الاختصاص</w:t>
        </w:r>
        <w:r w:rsidR="00007ECC" w:rsidRPr="000C115E">
          <w:rPr>
            <w:rFonts w:ascii="Arabic Typesetting" w:eastAsia="Calibri" w:hAnsi="Arabic Typesetting" w:cs="Arabic Typesetting" w:hint="cs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 xml:space="preserve"> 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97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50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>1-المنظمات العامة: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97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51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 w:bidi="ar-IQ"/>
          </w:rPr>
          <w:t>2-المنظمات المتخصصة: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98</w:t>
      </w:r>
    </w:p>
    <w:p w:rsidR="00007ECC" w:rsidRPr="000C115E" w:rsidRDefault="000C115E" w:rsidP="00F163B0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00B050"/>
          <w:sz w:val="40"/>
          <w:szCs w:val="40"/>
          <w:rtl/>
          <w:lang w:eastAsia="fr-FR"/>
        </w:rPr>
      </w:pPr>
      <w:hyperlink w:anchor="_Toc60765852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shd w:val="clear" w:color="auto" w:fill="FFFFFF"/>
            <w:rtl/>
            <w:lang w:val="en-US"/>
          </w:rPr>
          <w:t>الفرع الثالث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/>
          </w:rPr>
          <w:t xml:space="preserve">: </w:t>
        </w:r>
        <w:r w:rsidR="00007ECC" w:rsidRPr="000C115E">
          <w:rPr>
            <w:rFonts w:ascii="Arabic Typesetting" w:eastAsia="Calibri" w:hAnsi="Arabic Typesetting" w:cs="Arabic Typesetting" w:hint="cs"/>
            <w:b/>
            <w:bCs/>
            <w:noProof/>
            <w:color w:val="00B050"/>
            <w:sz w:val="40"/>
            <w:szCs w:val="40"/>
            <w:u w:val="single"/>
            <w:rtl/>
            <w:lang w:val="en-US"/>
          </w:rPr>
          <w:t>من حيث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00B050"/>
            <w:sz w:val="40"/>
            <w:szCs w:val="40"/>
            <w:u w:val="single"/>
            <w:rtl/>
            <w:lang w:val="en-US"/>
          </w:rPr>
          <w:t xml:space="preserve"> نوع السلطات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00B05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00B050"/>
          <w:sz w:val="40"/>
          <w:szCs w:val="40"/>
          <w:rtl/>
          <w:lang w:val="en-US"/>
        </w:rPr>
        <w:t>98</w:t>
      </w:r>
    </w:p>
    <w:p w:rsidR="00007ECC" w:rsidRPr="000C115E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color w:val="FF0000"/>
          <w:sz w:val="40"/>
          <w:szCs w:val="40"/>
          <w:rtl/>
          <w:lang w:eastAsia="fr-FR"/>
        </w:rPr>
      </w:pPr>
      <w:hyperlink w:anchor="_Toc60765875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FF0000"/>
            <w:sz w:val="40"/>
            <w:szCs w:val="40"/>
            <w:u w:val="single"/>
            <w:rtl/>
            <w:lang w:val="en-US"/>
          </w:rPr>
          <w:t>الفرع الأول: الرأي العام في العلاقات الدولية</w:t>
        </w:r>
        <w:r w:rsidR="00007ECC" w:rsidRPr="000C115E">
          <w:rPr>
            <w:rFonts w:ascii="Arabic Typesetting" w:eastAsia="Calibri" w:hAnsi="Arabic Typesetting" w:cs="Arabic Typesetting" w:hint="cs"/>
            <w:b/>
            <w:bCs/>
            <w:noProof/>
            <w:color w:val="FF0000"/>
            <w:sz w:val="40"/>
            <w:szCs w:val="40"/>
            <w:u w:val="single"/>
            <w:rtl/>
            <w:lang w:val="en-US"/>
          </w:rPr>
          <w:t xml:space="preserve"> 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FF0000"/>
            <w:sz w:val="40"/>
            <w:szCs w:val="40"/>
            <w:rtl/>
            <w:lang w:val="en-US"/>
          </w:rPr>
          <w:tab/>
        </w:r>
      </w:hyperlink>
      <w:r w:rsidR="00007ECC" w:rsidRPr="000C115E">
        <w:rPr>
          <w:rFonts w:ascii="Arabic Typesetting" w:eastAsia="Calibri" w:hAnsi="Arabic Typesetting" w:cs="Arabic Typesetting" w:hint="cs"/>
          <w:b/>
          <w:bCs/>
          <w:noProof/>
          <w:color w:val="FF0000"/>
          <w:sz w:val="40"/>
          <w:szCs w:val="40"/>
          <w:rtl/>
          <w:lang w:val="en-US"/>
        </w:rPr>
        <w:t>118</w:t>
      </w:r>
    </w:p>
    <w:p w:rsidR="00007ECC" w:rsidRPr="00E97705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76" w:history="1"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color w:val="FF0000"/>
            <w:sz w:val="40"/>
            <w:szCs w:val="40"/>
            <w:u w:val="single"/>
            <w:shd w:val="clear" w:color="auto" w:fill="FFFFFF"/>
            <w:rtl/>
            <w:lang w:val="en-US"/>
          </w:rPr>
          <w:t>الفرع الثاني: المواطن العالمي(الأفراد)</w:t>
        </w:r>
        <w:r w:rsidR="00007ECC" w:rsidRPr="000C115E">
          <w:rPr>
            <w:rFonts w:ascii="Arabic Typesetting" w:eastAsia="Calibri" w:hAnsi="Arabic Typesetting" w:cs="Arabic Typesetting"/>
            <w:b/>
            <w:bCs/>
            <w:noProof/>
            <w:webHidden/>
            <w:color w:val="FF0000"/>
            <w:sz w:val="40"/>
            <w:szCs w:val="40"/>
            <w:rtl/>
            <w:lang w:val="en-US"/>
          </w:rPr>
          <w:tab/>
        </w:r>
      </w:hyperlink>
      <w:r w:rsidR="00007ECC"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>118</w:t>
      </w:r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 xml:space="preserve"> </w:t>
      </w:r>
    </w:p>
    <w:p w:rsidR="00007ECC" w:rsidRPr="00E97705" w:rsidRDefault="00921314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 xml:space="preserve"> </w:t>
      </w:r>
    </w:p>
    <w:p w:rsidR="00007ECC" w:rsidRPr="00E97705" w:rsidRDefault="000C115E" w:rsidP="00921314">
      <w:pPr>
        <w:keepNext/>
        <w:tabs>
          <w:tab w:val="right" w:leader="dot" w:pos="6680"/>
        </w:tabs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83" w:history="1"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الفصل الثاني:</w:t>
        </w:r>
      </w:hyperlink>
      <w:r w:rsidR="00007ECC" w:rsidRPr="00E97705"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  <w:t xml:space="preserve"> </w:t>
      </w:r>
    </w:p>
    <w:p w:rsidR="00007ECC" w:rsidRPr="00E97705" w:rsidRDefault="000C115E" w:rsidP="00921314">
      <w:pPr>
        <w:keepNext/>
        <w:tabs>
          <w:tab w:val="right" w:leader="dot" w:pos="6680"/>
        </w:tabs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84" w:history="1"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التفاعلات الدولية الراهنة على ضوء جائحة كورونا</w:t>
        </w:r>
      </w:hyperlink>
    </w:p>
    <w:p w:rsidR="00007ECC" w:rsidRPr="00E97705" w:rsidRDefault="000C115E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hyperlink w:anchor="_Toc60765885" w:history="1"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color w:val="0000FF"/>
            <w:sz w:val="40"/>
            <w:szCs w:val="40"/>
            <w:u w:val="single"/>
            <w:rtl/>
            <w:lang w:val="en-US"/>
          </w:rPr>
          <w:t>المبحث الأول: تحولات أدوار الدولة الوطنية</w: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tab/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fldChar w:fldCharType="begin"/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instrText xml:space="preserve"> </w:instrTex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lang w:val="en-US"/>
          </w:rPr>
          <w:instrText>PAGEREF</w:instrTex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instrText xml:space="preserve"> _</w:instrTex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lang w:val="en-US"/>
          </w:rPr>
          <w:instrText>Toc60765885 \h</w:instrTex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instrText xml:space="preserve"> </w:instrTex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fldChar w:fldCharType="separate"/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t>148</w:t>
        </w:r>
        <w:r w:rsidR="00007ECC" w:rsidRPr="00E97705">
          <w:rPr>
            <w:rFonts w:ascii="Arabic Typesetting" w:eastAsia="Calibri" w:hAnsi="Arabic Typesetting" w:cs="Arabic Typesetting"/>
            <w:b/>
            <w:bCs/>
            <w:noProof/>
            <w:webHidden/>
            <w:sz w:val="40"/>
            <w:szCs w:val="40"/>
            <w:rtl/>
            <w:lang w:val="en-US"/>
          </w:rPr>
          <w:fldChar w:fldCharType="end"/>
        </w:r>
      </w:hyperlink>
    </w:p>
    <w:p w:rsidR="00007ECC" w:rsidRPr="00E97705" w:rsidRDefault="00007ECC" w:rsidP="00921314">
      <w:pPr>
        <w:widowControl w:val="0"/>
        <w:tabs>
          <w:tab w:val="right" w:leader="dot" w:pos="6680"/>
        </w:tabs>
        <w:bidi/>
        <w:spacing w:after="0" w:line="240" w:lineRule="auto"/>
        <w:jc w:val="both"/>
        <w:rPr>
          <w:rFonts w:ascii="Calibri" w:eastAsia="Times New Roman" w:hAnsi="Calibri" w:cs="Arial"/>
          <w:b/>
          <w:bCs/>
          <w:noProof/>
          <w:sz w:val="40"/>
          <w:szCs w:val="40"/>
          <w:rtl/>
          <w:lang w:eastAsia="fr-FR"/>
        </w:rPr>
      </w:pPr>
      <w:r w:rsidRPr="00E97705">
        <w:rPr>
          <w:rFonts w:ascii="Arabic Typesetting" w:eastAsia="Calibri" w:hAnsi="Arabic Typesetting" w:cs="Arabic Typesetting" w:hint="cs"/>
          <w:b/>
          <w:bCs/>
          <w:noProof/>
          <w:sz w:val="40"/>
          <w:szCs w:val="40"/>
          <w:rtl/>
          <w:lang w:val="en-US"/>
        </w:rPr>
        <w:t xml:space="preserve"> </w:t>
      </w:r>
    </w:p>
    <w:p w:rsidR="002B418B" w:rsidRPr="00007ECC" w:rsidRDefault="00007ECC" w:rsidP="00921314">
      <w:pPr>
        <w:bidi/>
        <w:spacing w:after="0" w:line="240" w:lineRule="auto"/>
        <w:rPr>
          <w:sz w:val="28"/>
          <w:szCs w:val="28"/>
          <w:rtl/>
          <w:lang w:val="x-none"/>
        </w:rPr>
      </w:pPr>
      <w:r>
        <w:rPr>
          <w:rFonts w:ascii="AL-Fares" w:eastAsia="Calibri" w:hAnsi="Arabic Typesetting" w:cs="AL-Fares"/>
          <w:noProof/>
          <w:rtl/>
          <w:lang w:val="en-US" w:bidi="en-US"/>
        </w:rPr>
        <w:t xml:space="preserve"> </w:t>
      </w:r>
    </w:p>
    <w:p w:rsidR="000D0161" w:rsidRPr="000D0161" w:rsidRDefault="000D0161" w:rsidP="000D0161">
      <w:pPr>
        <w:bidi/>
        <w:jc w:val="center"/>
        <w:rPr>
          <w:rFonts w:ascii="Arial" w:hAnsi="Arial" w:cs="Arial"/>
          <w:b/>
          <w:bCs/>
          <w:color w:val="262626" w:themeColor="text1" w:themeTint="D9"/>
          <w:sz w:val="48"/>
          <w:szCs w:val="48"/>
          <w:rtl/>
          <w:lang w:val="x-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0161">
        <w:rPr>
          <w:rFonts w:ascii="Arial" w:hAnsi="Arial" w:cs="Arial" w:hint="cs"/>
          <w:b/>
          <w:bCs/>
          <w:color w:val="262626" w:themeColor="text1" w:themeTint="D9"/>
          <w:sz w:val="48"/>
          <w:szCs w:val="48"/>
          <w:rtl/>
          <w:lang w:val="x-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نوع الأسئلة</w:t>
      </w:r>
      <w:r>
        <w:rPr>
          <w:rFonts w:ascii="Arial" w:hAnsi="Arial" w:cs="Arial" w:hint="cs"/>
          <w:b/>
          <w:bCs/>
          <w:color w:val="262626" w:themeColor="text1" w:themeTint="D9"/>
          <w:sz w:val="48"/>
          <w:szCs w:val="48"/>
          <w:rtl/>
          <w:lang w:val="x-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D0161">
        <w:rPr>
          <w:rFonts w:ascii="Arial" w:hAnsi="Arial" w:cs="Arial" w:hint="cs"/>
          <w:b/>
          <w:bCs/>
          <w:color w:val="262626" w:themeColor="text1" w:themeTint="D9"/>
          <w:sz w:val="48"/>
          <w:szCs w:val="48"/>
          <w:rtl/>
          <w:lang w:val="x-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Arial" w:hAnsi="Arial" w:cs="Arial" w:hint="cs"/>
          <w:b/>
          <w:bCs/>
          <w:color w:val="262626" w:themeColor="text1" w:themeTint="D9"/>
          <w:sz w:val="48"/>
          <w:szCs w:val="48"/>
          <w:rtl/>
          <w:lang w:val="x-non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D0161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/>
        </w:rPr>
      </w:pPr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مثلا: تكلم عن مبادئ التعبير عن السيادة أو عناصر المنظمة الدولية</w:t>
      </w:r>
    </w:p>
    <w:p w:rsidR="000D0161" w:rsidRPr="00E97705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او تحولات الدولة بعد جائحة كورونا</w:t>
      </w:r>
    </w:p>
    <w:p w:rsidR="000D0161" w:rsidRPr="00E97705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/>
        </w:rPr>
      </w:pPr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 xml:space="preserve">أو شرح مصطلحات: </w:t>
      </w:r>
      <w:proofErr w:type="gramStart"/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الدبلوماسية- المفاوضات</w:t>
      </w:r>
      <w:proofErr w:type="gramEnd"/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- الوساطة.....</w:t>
      </w:r>
    </w:p>
    <w:p w:rsidR="000D0161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 w:bidi="ar-MA"/>
        </w:rPr>
      </w:pPr>
      <w:proofErr w:type="spellStart"/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أوميز</w:t>
      </w:r>
      <w:proofErr w:type="spellEnd"/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>:</w:t>
      </w:r>
      <w:r w:rsidRPr="00E97705">
        <w:rPr>
          <w:rFonts w:ascii="Arial" w:hAnsi="Arial" w:cs="Arial" w:hint="cs"/>
          <w:b/>
          <w:bCs/>
          <w:sz w:val="28"/>
          <w:szCs w:val="28"/>
          <w:u w:val="single"/>
          <w:rtl/>
          <w:lang w:val="x-none"/>
        </w:rPr>
        <w:t xml:space="preserve"> العلاقات الدولية عن مفهوم السياسة الخارجية-السياسة الدولية</w:t>
      </w:r>
    </w:p>
    <w:p w:rsidR="000D0161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 w:bidi="ar-MA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x-none" w:bidi="ar-MA"/>
        </w:rPr>
        <w:t xml:space="preserve">ميز بين المنظمات الدولية من حيث العضوية </w:t>
      </w:r>
    </w:p>
    <w:p w:rsidR="000D0161" w:rsidRPr="00E97705" w:rsidRDefault="000D0161" w:rsidP="000D0161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val="x-none" w:bidi="ar-MA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val="x-none" w:bidi="ar-MA"/>
        </w:rPr>
        <w:t>أو من حيث الاختصاص</w:t>
      </w:r>
    </w:p>
    <w:p w:rsidR="002B418B" w:rsidRPr="002B418B" w:rsidRDefault="002B418B" w:rsidP="00921314">
      <w:pPr>
        <w:bidi/>
        <w:spacing w:after="0" w:line="240" w:lineRule="auto"/>
        <w:rPr>
          <w:rtl/>
          <w:lang w:val="x-none"/>
        </w:rPr>
      </w:pPr>
    </w:p>
    <w:p w:rsidR="005A06C5" w:rsidRDefault="005A06C5" w:rsidP="00921314">
      <w:pPr>
        <w:bidi/>
        <w:spacing w:after="0" w:line="240" w:lineRule="auto"/>
      </w:pPr>
    </w:p>
    <w:sectPr w:rsidR="005A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AH) Manal 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Fares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B"/>
    <w:rsid w:val="00007ECC"/>
    <w:rsid w:val="000C115E"/>
    <w:rsid w:val="000D0161"/>
    <w:rsid w:val="002B418B"/>
    <w:rsid w:val="005A06C5"/>
    <w:rsid w:val="00921314"/>
    <w:rsid w:val="00E90577"/>
    <w:rsid w:val="00E97705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C635-6CEB-4033-A59B-FAC3C44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4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Titre2"/>
    <w:next w:val="Normal"/>
    <w:link w:val="Titre4Car"/>
    <w:qFormat/>
    <w:rsid w:val="002B418B"/>
    <w:pPr>
      <w:keepLines w:val="0"/>
      <w:bidi/>
      <w:spacing w:before="240" w:after="120" w:line="276" w:lineRule="auto"/>
      <w:ind w:firstLine="567"/>
      <w:outlineLvl w:val="3"/>
    </w:pPr>
    <w:rPr>
      <w:rFonts w:ascii="Times New Roman" w:eastAsia="Times New Roman" w:hAnsi="Times New Roman" w:cs="(AH) Manal Light"/>
      <w:b/>
      <w:bCs/>
      <w:color w:val="auto"/>
      <w:sz w:val="36"/>
      <w:szCs w:val="3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B418B"/>
    <w:rPr>
      <w:rFonts w:ascii="Times New Roman" w:eastAsia="Times New Roman" w:hAnsi="Times New Roman" w:cs="(AH) Manal Light"/>
      <w:b/>
      <w:bCs/>
      <w:sz w:val="36"/>
      <w:szCs w:val="36"/>
      <w:lang w:val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2B4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07ECC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921314"/>
    <w:pPr>
      <w:bidi/>
      <w:spacing w:after="0" w:line="240" w:lineRule="auto"/>
    </w:pPr>
    <w:rPr>
      <w:rFonts w:ascii="Arabic Typesetting" w:hAnsi="Arabic Typesetting" w:cs="Arabic Typesetting"/>
      <w:b/>
      <w:bCs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2021-01-15T15:31:00Z</dcterms:created>
  <dcterms:modified xsi:type="dcterms:W3CDTF">2021-01-21T22:32:00Z</dcterms:modified>
</cp:coreProperties>
</file>