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B4" w:rsidRDefault="002B3EB4" w:rsidP="00CA53B6">
      <w:pPr>
        <w:bidi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bidi="ar-MA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MA"/>
        </w:rPr>
        <w:t xml:space="preserve">محاور وحدة المسؤولية المدنية </w:t>
      </w:r>
      <w:r w:rsidR="00CA53B6">
        <w:rPr>
          <w:rFonts w:ascii="Tahoma" w:hAnsi="Tahoma" w:cs="Tahoma"/>
          <w:b/>
          <w:bCs/>
          <w:sz w:val="32"/>
          <w:szCs w:val="32"/>
          <w:lang w:bidi="ar-MA"/>
        </w:rPr>
        <w:t>2020/2021</w:t>
      </w:r>
    </w:p>
    <w:p w:rsidR="00900F7C" w:rsidRPr="002B3EB4" w:rsidRDefault="00900F7C" w:rsidP="00900F7C">
      <w:pPr>
        <w:bidi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>الفوجين أ و ب</w:t>
      </w:r>
    </w:p>
    <w:p w:rsidR="00C161B5" w:rsidRDefault="00C161B5" w:rsidP="002B3EB4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C161B5" w:rsidRPr="00383A86" w:rsidRDefault="00C161B5" w:rsidP="00C161B5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83A86">
        <w:rPr>
          <w:rFonts w:ascii="Sakkal Majalla" w:hAnsi="Sakkal Majalla" w:cs="Sakkal Majalla" w:hint="cs"/>
          <w:b/>
          <w:bCs/>
          <w:sz w:val="36"/>
          <w:szCs w:val="36"/>
          <w:rtl/>
        </w:rPr>
        <w:t>مبادئ عامة في المسؤولية</w:t>
      </w:r>
    </w:p>
    <w:p w:rsidR="00AC2BAE" w:rsidRPr="00DE6BA4" w:rsidRDefault="00AC2BAE" w:rsidP="00C161B5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DE6BA4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- التمييز بين المسؤولية المدنية والمسؤولية الجنائية.</w:t>
      </w:r>
    </w:p>
    <w:p w:rsidR="00AC2BAE" w:rsidRPr="00DE6BA4" w:rsidRDefault="00196070" w:rsidP="004C4992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lang w:bidi="ar-MA"/>
        </w:rPr>
        <w:t xml:space="preserve">     </w:t>
      </w:r>
      <w:r w:rsidR="00AC2BAE" w:rsidRPr="00DE6BA4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- اجتماع المسؤولية المدنية والمسؤولية الجنائية. ( أهم الفروق  العملية بينهم</w:t>
      </w:r>
      <w:r w:rsidR="0040364C" w:rsidRPr="00DE6BA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</w:t>
      </w:r>
      <w:r w:rsidR="004C4992" w:rsidRPr="00DE6BA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)</w:t>
      </w:r>
    </w:p>
    <w:p w:rsidR="00AC2BAE" w:rsidRPr="00DE6BA4" w:rsidRDefault="00A72589" w:rsidP="0040364C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b/>
          <w:bCs/>
          <w:sz w:val="32"/>
          <w:szCs w:val="32"/>
          <w:lang w:bidi="ar-MA"/>
        </w:rPr>
        <w:t xml:space="preserve">                    </w:t>
      </w:r>
      <w:r w:rsidR="00AC2BAE" w:rsidRPr="00DE6BA4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- التمييز بين المسؤولية التقصيرية والمسؤولية العقدية. (  أهم الفروق  العملية بينهما) </w:t>
      </w:r>
    </w:p>
    <w:p w:rsidR="00AC2BAE" w:rsidRPr="00DE6BA4" w:rsidRDefault="00AC2BAE" w:rsidP="00A72589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DE6BA4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ab/>
      </w:r>
      <w:r w:rsidR="00A72589">
        <w:rPr>
          <w:rFonts w:ascii="Sakkal Majalla" w:hAnsi="Sakkal Majalla" w:cs="Sakkal Majalla"/>
          <w:b/>
          <w:bCs/>
          <w:sz w:val="32"/>
          <w:szCs w:val="32"/>
          <w:lang w:bidi="ar-MA"/>
        </w:rPr>
        <w:t xml:space="preserve">    </w:t>
      </w:r>
      <w:r w:rsidRPr="00DE6BA4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- أحكام الجمع أو الاختيار بين المسؤولية التقصيرية والمسؤولية العقدية:</w:t>
      </w:r>
    </w:p>
    <w:p w:rsidR="00AC2BAE" w:rsidRPr="00C161B5" w:rsidRDefault="003E6C78" w:rsidP="0040364C">
      <w:pPr>
        <w:bidi/>
        <w:spacing w:after="0"/>
        <w:rPr>
          <w:rFonts w:ascii="Sakkal Majalla" w:hAnsi="Sakkal Majalla" w:cs="Sakkal Majalla"/>
          <w:b/>
          <w:bCs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 xml:space="preserve"> </w:t>
      </w:r>
      <w:r w:rsidR="00C161B5" w:rsidRPr="00C161B5"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 xml:space="preserve"> </w:t>
      </w:r>
      <w:r w:rsidR="00AC2BAE" w:rsidRPr="00C161B5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>أحكام المسؤولية العقدية</w:t>
      </w:r>
      <w:r w:rsidR="00CA53B6" w:rsidRPr="00C161B5">
        <w:rPr>
          <w:rFonts w:ascii="Sakkal Majalla" w:hAnsi="Sakkal Majalla" w:cs="Sakkal Majalla"/>
          <w:b/>
          <w:bCs/>
          <w:sz w:val="44"/>
          <w:szCs w:val="44"/>
          <w:lang w:bidi="ar-MA"/>
        </w:rPr>
        <w:t xml:space="preserve"> .</w:t>
      </w:r>
      <w:r w:rsidR="00CA53B6" w:rsidRPr="00C161B5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(نطاقها).</w:t>
      </w:r>
    </w:p>
    <w:p w:rsidR="00AC2BAE" w:rsidRPr="00DE6BA4" w:rsidRDefault="00AC2BAE" w:rsidP="00DE6BA4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MA"/>
        </w:rPr>
      </w:pPr>
      <w:r w:rsidRPr="0040364C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ab/>
      </w:r>
      <w:r w:rsidRPr="0040364C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ab/>
      </w:r>
      <w:r w:rsidRPr="00DE6BA4">
        <w:rPr>
          <w:rFonts w:ascii="Sakkal Majalla" w:hAnsi="Sakkal Majalla" w:cs="Sakkal Majalla"/>
          <w:sz w:val="32"/>
          <w:szCs w:val="32"/>
          <w:rtl/>
          <w:lang w:bidi="ar-MA"/>
        </w:rPr>
        <w:t>-ركن الخطأ العقدي  ( مفهومه )</w:t>
      </w:r>
    </w:p>
    <w:p w:rsidR="0040364C" w:rsidRPr="00CA53B6" w:rsidRDefault="00AC2BAE" w:rsidP="00CA53B6">
      <w:pPr>
        <w:bidi/>
        <w:spacing w:after="0" w:line="240" w:lineRule="auto"/>
        <w:ind w:left="708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DE6BA4">
        <w:rPr>
          <w:rFonts w:ascii="Sakkal Majalla" w:hAnsi="Sakkal Majalla" w:cs="Sakkal Majalla"/>
          <w:sz w:val="32"/>
          <w:szCs w:val="32"/>
          <w:rtl/>
          <w:lang w:bidi="ar-MA"/>
        </w:rPr>
        <w:tab/>
        <w:t>-ركن الضرر  ( صوره )</w:t>
      </w:r>
      <w:r w:rsidR="00EA2B7F"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</w:p>
    <w:p w:rsidR="00AC2BAE" w:rsidRPr="00DE6BA4" w:rsidRDefault="00C161B5" w:rsidP="0040364C">
      <w:pPr>
        <w:tabs>
          <w:tab w:val="left" w:pos="1064"/>
        </w:tabs>
        <w:bidi/>
        <w:rPr>
          <w:rFonts w:ascii="Sakkal Majalla" w:hAnsi="Sakkal Majalla" w:cs="Sakkal Majalla"/>
          <w:sz w:val="44"/>
          <w:szCs w:val="44"/>
          <w:lang w:bidi="ar-MA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</w:t>
      </w:r>
      <w:r w:rsidR="00AC2BAE" w:rsidRPr="00DE6BA4">
        <w:rPr>
          <w:rFonts w:ascii="Sakkal Majalla" w:hAnsi="Sakkal Majalla" w:cs="Sakkal Majalla"/>
          <w:b/>
          <w:bCs/>
          <w:sz w:val="44"/>
          <w:szCs w:val="44"/>
          <w:rtl/>
        </w:rPr>
        <w:t>المسؤولية  التقصيرية عن الفعل الشخصي.</w:t>
      </w:r>
    </w:p>
    <w:p w:rsidR="00AC2BAE" w:rsidRPr="00C161B5" w:rsidRDefault="00AC2BAE" w:rsidP="00AC2BAE">
      <w:pPr>
        <w:tabs>
          <w:tab w:val="left" w:pos="1107"/>
        </w:tabs>
        <w:bidi/>
        <w:spacing w:line="240" w:lineRule="auto"/>
        <w:rPr>
          <w:rFonts w:ascii="Sakkal Majalla" w:hAnsi="Sakkal Majalla" w:cs="Sakkal Majalla"/>
          <w:sz w:val="36"/>
          <w:szCs w:val="36"/>
          <w:lang w:bidi="ar-MA"/>
        </w:rPr>
      </w:pPr>
      <w:r w:rsidRPr="00C161B5">
        <w:rPr>
          <w:rFonts w:ascii="Sakkal Majalla" w:hAnsi="Sakkal Majalla" w:cs="Sakkal Majalla"/>
          <w:sz w:val="36"/>
          <w:szCs w:val="36"/>
          <w:rtl/>
          <w:lang w:bidi="ar-MA"/>
        </w:rPr>
        <w:tab/>
      </w:r>
      <w:r w:rsidRPr="00C161B5">
        <w:rPr>
          <w:rFonts w:ascii="Sakkal Majalla" w:hAnsi="Sakkal Majalla" w:cs="Sakkal Majalla"/>
          <w:b/>
          <w:bCs/>
          <w:sz w:val="36"/>
          <w:szCs w:val="36"/>
          <w:rtl/>
        </w:rPr>
        <w:t>الفرع الأول : أركان المسؤولية التقصيرية عن الفعل الشخصي.</w:t>
      </w:r>
    </w:p>
    <w:p w:rsidR="00AC2BAE" w:rsidRPr="00DE6BA4" w:rsidRDefault="00AC2BAE" w:rsidP="00AC2BAE">
      <w:pPr>
        <w:tabs>
          <w:tab w:val="left" w:pos="1171"/>
        </w:tabs>
        <w:bidi/>
        <w:spacing w:line="240" w:lineRule="auto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 w:rsidRPr="0040364C">
        <w:rPr>
          <w:rFonts w:ascii="Sakkal Majalla" w:hAnsi="Sakkal Majalla" w:cs="Sakkal Majalla"/>
          <w:rtl/>
          <w:lang w:bidi="ar-MA"/>
        </w:rPr>
        <w:tab/>
      </w:r>
      <w:r w:rsidRPr="00DE6BA4">
        <w:rPr>
          <w:rFonts w:ascii="Sakkal Majalla" w:hAnsi="Sakkal Majalla" w:cs="Sakkal Majalla"/>
          <w:b/>
          <w:bCs/>
          <w:sz w:val="36"/>
          <w:szCs w:val="36"/>
          <w:rtl/>
        </w:rPr>
        <w:t>المبحث الأول : الخطأ</w:t>
      </w:r>
      <w:r w:rsidRPr="00DE6BA4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DE6BA4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</w:p>
    <w:p w:rsidR="00AC2BAE" w:rsidRPr="00DE6BA4" w:rsidRDefault="00AC2BAE" w:rsidP="00AC2BAE">
      <w:pPr>
        <w:tabs>
          <w:tab w:val="left" w:pos="1171"/>
        </w:tabs>
        <w:bidi/>
        <w:spacing w:line="240" w:lineRule="auto"/>
        <w:rPr>
          <w:rFonts w:ascii="Sakkal Majalla" w:hAnsi="Sakkal Majalla" w:cs="Sakkal Majalla"/>
          <w:sz w:val="36"/>
          <w:szCs w:val="36"/>
          <w:lang w:bidi="ar-MA"/>
        </w:rPr>
      </w:pPr>
      <w:r w:rsidRPr="0040364C">
        <w:rPr>
          <w:rFonts w:ascii="Sakkal Majalla" w:hAnsi="Sakkal Majalla" w:cs="Sakkal Majalla"/>
          <w:rtl/>
          <w:lang w:bidi="ar-MA"/>
        </w:rPr>
        <w:tab/>
      </w:r>
      <w:r w:rsidRPr="00DE6BA4">
        <w:rPr>
          <w:rFonts w:ascii="Sakkal Majalla" w:hAnsi="Sakkal Majalla" w:cs="Sakkal Majalla"/>
          <w:sz w:val="36"/>
          <w:szCs w:val="36"/>
          <w:rtl/>
        </w:rPr>
        <w:t xml:space="preserve">المطلب الأ ول : </w:t>
      </w:r>
      <w:r w:rsidRPr="00DE6BA4">
        <w:rPr>
          <w:rFonts w:ascii="Sakkal Majalla" w:hAnsi="Sakkal Majalla" w:cs="Sakkal Majalla"/>
          <w:sz w:val="36"/>
          <w:szCs w:val="36"/>
        </w:rPr>
        <w:t xml:space="preserve"> </w:t>
      </w:r>
      <w:r w:rsidRPr="00DE6BA4">
        <w:rPr>
          <w:rFonts w:ascii="Sakkal Majalla" w:hAnsi="Sakkal Majalla" w:cs="Sakkal Majalla"/>
          <w:sz w:val="36"/>
          <w:szCs w:val="36"/>
          <w:rtl/>
        </w:rPr>
        <w:t>تحديد الخطأ و أنواعه .</w:t>
      </w:r>
    </w:p>
    <w:p w:rsidR="00AC2BAE" w:rsidRPr="00DE6BA4" w:rsidRDefault="00AC2BAE" w:rsidP="00DE6BA4">
      <w:pPr>
        <w:tabs>
          <w:tab w:val="left" w:pos="1634"/>
        </w:tabs>
        <w:bidi/>
        <w:spacing w:after="0"/>
        <w:rPr>
          <w:rFonts w:ascii="Sakkal Majalla" w:hAnsi="Sakkal Majalla" w:cs="Sakkal Majalla"/>
          <w:sz w:val="32"/>
          <w:szCs w:val="32"/>
          <w:rtl/>
        </w:rPr>
      </w:pPr>
      <w:r w:rsidRPr="0040364C">
        <w:rPr>
          <w:rFonts w:ascii="Sakkal Majalla" w:hAnsi="Sakkal Majalla" w:cs="Sakkal Majalla"/>
          <w:rtl/>
          <w:lang w:bidi="ar-MA"/>
        </w:rPr>
        <w:tab/>
      </w:r>
      <w:r w:rsidRPr="00DE6BA4">
        <w:rPr>
          <w:rFonts w:ascii="Sakkal Majalla" w:hAnsi="Sakkal Majalla" w:cs="Sakkal Majalla"/>
          <w:sz w:val="32"/>
          <w:szCs w:val="32"/>
          <w:rtl/>
        </w:rPr>
        <w:t>الفقرة الأولى :  الركن المادي في الخطأ = التعدّي أو الانحراف.</w:t>
      </w:r>
    </w:p>
    <w:p w:rsidR="00AC2BAE" w:rsidRPr="00DE6BA4" w:rsidRDefault="00AC2BAE" w:rsidP="00DE6BA4">
      <w:pPr>
        <w:tabs>
          <w:tab w:val="left" w:pos="1634"/>
        </w:tabs>
        <w:bidi/>
        <w:rPr>
          <w:rFonts w:ascii="Sakkal Majalla" w:hAnsi="Sakkal Majalla" w:cs="Sakkal Majalla"/>
          <w:sz w:val="32"/>
          <w:szCs w:val="32"/>
          <w:lang w:bidi="ar-MA"/>
        </w:rPr>
      </w:pPr>
      <w:r w:rsidRPr="0040364C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DE6BA4">
        <w:rPr>
          <w:rFonts w:ascii="Sakkal Majalla" w:hAnsi="Sakkal Majalla" w:cs="Sakkal Majalla"/>
          <w:sz w:val="32"/>
          <w:szCs w:val="32"/>
          <w:rtl/>
        </w:rPr>
        <w:t>الفقرة الثانية :  الركن المعنوي في الخطأ  = التمييز  أو  الإدراك.</w:t>
      </w:r>
    </w:p>
    <w:p w:rsidR="00AC2BAE" w:rsidRPr="00DE6BA4" w:rsidRDefault="00AC2BAE" w:rsidP="00EA2B7F">
      <w:pPr>
        <w:tabs>
          <w:tab w:val="left" w:pos="1150"/>
        </w:tabs>
        <w:bidi/>
        <w:spacing w:after="0"/>
        <w:rPr>
          <w:rFonts w:ascii="Sakkal Majalla" w:hAnsi="Sakkal Majalla" w:cs="Sakkal Majalla"/>
          <w:sz w:val="36"/>
          <w:szCs w:val="36"/>
          <w:rtl/>
        </w:rPr>
      </w:pPr>
      <w:r w:rsidRPr="0040364C">
        <w:rPr>
          <w:rFonts w:ascii="Sakkal Majalla" w:hAnsi="Sakkal Majalla" w:cs="Sakkal Majalla"/>
          <w:rtl/>
          <w:lang w:bidi="ar-MA"/>
        </w:rPr>
        <w:tab/>
        <w:t xml:space="preserve">    </w:t>
      </w:r>
      <w:r w:rsidRPr="00DE6BA4">
        <w:rPr>
          <w:rFonts w:ascii="Sakkal Majalla" w:hAnsi="Sakkal Majalla" w:cs="Sakkal Majalla"/>
          <w:sz w:val="36"/>
          <w:szCs w:val="36"/>
          <w:rtl/>
          <w:lang w:bidi="ar-MA"/>
        </w:rPr>
        <w:t xml:space="preserve">المطلب الثاني : </w:t>
      </w:r>
      <w:r w:rsidRPr="00DE6BA4">
        <w:rPr>
          <w:rFonts w:ascii="Sakkal Majalla" w:hAnsi="Sakkal Majalla" w:cs="Sakkal Majalla"/>
          <w:sz w:val="36"/>
          <w:szCs w:val="36"/>
          <w:rtl/>
        </w:rPr>
        <w:t>حالات انتفاء الخطأ التقصيري .</w:t>
      </w:r>
    </w:p>
    <w:p w:rsidR="00AC2BAE" w:rsidRPr="00DE6BA4" w:rsidRDefault="00AC2BAE" w:rsidP="00DE6BA4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40364C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 w:rsidRPr="0040364C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 w:rsidRPr="0040364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Pr="00DE6BA4">
        <w:rPr>
          <w:rFonts w:ascii="Sakkal Majalla" w:hAnsi="Sakkal Majalla" w:cs="Sakkal Majalla"/>
          <w:sz w:val="32"/>
          <w:szCs w:val="32"/>
          <w:rtl/>
        </w:rPr>
        <w:t>الفقرة الأولى : حالة الدفاع الشرعي ( تحديدها و شروط قيامها )</w:t>
      </w:r>
    </w:p>
    <w:p w:rsidR="00AC2BAE" w:rsidRPr="00DE6BA4" w:rsidRDefault="00AC2BAE" w:rsidP="00DE6BA4">
      <w:pPr>
        <w:bidi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DE6BA4">
        <w:rPr>
          <w:rFonts w:ascii="Sakkal Majalla" w:hAnsi="Sakkal Majalla" w:cs="Sakkal Majalla"/>
          <w:sz w:val="32"/>
          <w:szCs w:val="32"/>
          <w:rtl/>
        </w:rPr>
        <w:tab/>
      </w:r>
      <w:r w:rsidRPr="00DE6BA4">
        <w:rPr>
          <w:rFonts w:ascii="Sakkal Majalla" w:hAnsi="Sakkal Majalla" w:cs="Sakkal Majalla"/>
          <w:sz w:val="32"/>
          <w:szCs w:val="32"/>
          <w:rtl/>
        </w:rPr>
        <w:tab/>
        <w:t>الفقرة الثانية : حالة الضرورة ( تحديدها و شروط قيامها )</w:t>
      </w:r>
      <w:r w:rsidRPr="00DE6BA4">
        <w:rPr>
          <w:rFonts w:ascii="Sakkal Majalla" w:hAnsi="Sakkal Majalla" w:cs="Sakkal Majalla"/>
          <w:sz w:val="32"/>
          <w:szCs w:val="32"/>
        </w:rPr>
        <w:t xml:space="preserve"> </w:t>
      </w:r>
    </w:p>
    <w:p w:rsidR="00AC2BAE" w:rsidRPr="00DE6BA4" w:rsidRDefault="00AC2BAE" w:rsidP="00DE6BA4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DE6BA4">
        <w:rPr>
          <w:rFonts w:ascii="Sakkal Majalla" w:hAnsi="Sakkal Majalla" w:cs="Sakkal Majalla"/>
          <w:sz w:val="32"/>
          <w:szCs w:val="32"/>
          <w:rtl/>
        </w:rPr>
        <w:tab/>
      </w:r>
      <w:r w:rsidRPr="00DE6BA4">
        <w:rPr>
          <w:rFonts w:ascii="Sakkal Majalla" w:hAnsi="Sakkal Majalla" w:cs="Sakkal Majalla"/>
          <w:sz w:val="32"/>
          <w:szCs w:val="32"/>
          <w:rtl/>
        </w:rPr>
        <w:tab/>
        <w:t>الفقرة الثالثة : رضا المضرور ( تحديده و شروط نفيه للمسؤولية )</w:t>
      </w:r>
      <w:r w:rsidRPr="00DE6BA4">
        <w:rPr>
          <w:rFonts w:ascii="Sakkal Majalla" w:hAnsi="Sakkal Majalla" w:cs="Sakkal Majalla"/>
          <w:sz w:val="32"/>
          <w:szCs w:val="32"/>
        </w:rPr>
        <w:t>.</w:t>
      </w:r>
    </w:p>
    <w:p w:rsidR="00AC2BAE" w:rsidRPr="0040364C" w:rsidRDefault="00AC2BAE" w:rsidP="00DE6BA4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40364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          المبحث الثاني : الضرر.</w:t>
      </w:r>
    </w:p>
    <w:p w:rsidR="00AC2BAE" w:rsidRPr="00DE6BA4" w:rsidRDefault="00AC2BAE" w:rsidP="00AC2BAE">
      <w:pPr>
        <w:bidi/>
        <w:spacing w:line="240" w:lineRule="auto"/>
        <w:rPr>
          <w:rFonts w:ascii="Sakkal Majalla" w:hAnsi="Sakkal Majalla" w:cs="Sakkal Majalla"/>
          <w:sz w:val="36"/>
          <w:szCs w:val="36"/>
        </w:rPr>
      </w:pPr>
      <w:r w:rsidRPr="0040364C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DE6BA4">
        <w:rPr>
          <w:rFonts w:ascii="Sakkal Majalla" w:hAnsi="Sakkal Majalla" w:cs="Sakkal Majalla"/>
          <w:sz w:val="36"/>
          <w:szCs w:val="36"/>
          <w:rtl/>
        </w:rPr>
        <w:t xml:space="preserve">      المطلب الأول: </w:t>
      </w:r>
      <w:r w:rsidRPr="00DE6BA4">
        <w:rPr>
          <w:rFonts w:ascii="Sakkal Majalla" w:hAnsi="Sakkal Majalla" w:cs="Sakkal Majalla"/>
          <w:sz w:val="36"/>
          <w:szCs w:val="36"/>
        </w:rPr>
        <w:t xml:space="preserve"> </w:t>
      </w:r>
      <w:r w:rsidRPr="00DE6BA4">
        <w:rPr>
          <w:rFonts w:ascii="Sakkal Majalla" w:hAnsi="Sakkal Majalla" w:cs="Sakkal Majalla"/>
          <w:sz w:val="36"/>
          <w:szCs w:val="36"/>
          <w:rtl/>
        </w:rPr>
        <w:t>الضرر المادي.</w:t>
      </w:r>
    </w:p>
    <w:p w:rsidR="00AC2BAE" w:rsidRPr="00DE6BA4" w:rsidRDefault="00AC2BAE" w:rsidP="00DE6BA4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40364C">
        <w:rPr>
          <w:rFonts w:ascii="Sakkal Majalla" w:hAnsi="Sakkal Majalla" w:cs="Sakkal Majalla"/>
          <w:rtl/>
        </w:rPr>
        <w:tab/>
      </w:r>
      <w:r w:rsidRPr="0040364C">
        <w:rPr>
          <w:rFonts w:ascii="Sakkal Majalla" w:hAnsi="Sakkal Majalla" w:cs="Sakkal Majalla"/>
          <w:sz w:val="32"/>
          <w:szCs w:val="32"/>
          <w:rtl/>
        </w:rPr>
        <w:tab/>
      </w:r>
      <w:r w:rsidRPr="00DE6BA4">
        <w:rPr>
          <w:rFonts w:ascii="Sakkal Majalla" w:hAnsi="Sakkal Majalla" w:cs="Sakkal Majalla"/>
          <w:sz w:val="32"/>
          <w:szCs w:val="32"/>
          <w:rtl/>
        </w:rPr>
        <w:t>الفقرة الأولى  : الإخلال بنفع مشروع للمضرور.</w:t>
      </w:r>
    </w:p>
    <w:p w:rsidR="00AC2BAE" w:rsidRPr="00DE6BA4" w:rsidRDefault="00AC2BAE" w:rsidP="00DE6BA4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  <w:r w:rsidRPr="00DE6BA4">
        <w:rPr>
          <w:rFonts w:ascii="Sakkal Majalla" w:hAnsi="Sakkal Majalla" w:cs="Sakkal Majalla"/>
          <w:sz w:val="32"/>
          <w:szCs w:val="32"/>
          <w:rtl/>
          <w:lang w:bidi="ar-MA"/>
        </w:rPr>
        <w:tab/>
      </w:r>
      <w:r w:rsidRPr="00DE6BA4">
        <w:rPr>
          <w:rFonts w:ascii="Sakkal Majalla" w:hAnsi="Sakkal Majalla" w:cs="Sakkal Majalla"/>
          <w:sz w:val="32"/>
          <w:szCs w:val="32"/>
          <w:rtl/>
          <w:lang w:bidi="ar-MA"/>
        </w:rPr>
        <w:tab/>
        <w:t>الفقرة الثانية : تفويت فرصة أو ربح على المضرور.</w:t>
      </w:r>
    </w:p>
    <w:p w:rsidR="00AC2BAE" w:rsidRPr="00DE6BA4" w:rsidRDefault="00AC2BAE" w:rsidP="00DE6BA4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</w:rPr>
      </w:pPr>
      <w:r w:rsidRPr="0040364C">
        <w:rPr>
          <w:rFonts w:ascii="Sakkal Majalla" w:hAnsi="Sakkal Majalla" w:cs="Sakkal Majalla"/>
          <w:b/>
          <w:bCs/>
          <w:sz w:val="40"/>
          <w:szCs w:val="40"/>
          <w:rtl/>
        </w:rPr>
        <w:lastRenderedPageBreak/>
        <w:tab/>
      </w:r>
      <w:r w:rsidRPr="00DE6BA4">
        <w:rPr>
          <w:rFonts w:ascii="Sakkal Majalla" w:hAnsi="Sakkal Majalla" w:cs="Sakkal Majalla"/>
          <w:sz w:val="36"/>
          <w:szCs w:val="36"/>
          <w:rtl/>
        </w:rPr>
        <w:t xml:space="preserve">       المطلب الثاني   : الضرر المعنوي .</w:t>
      </w:r>
    </w:p>
    <w:p w:rsidR="00AC2BAE" w:rsidRPr="00DE6BA4" w:rsidRDefault="00AC2BAE" w:rsidP="00DE6BA4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40364C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 w:rsidRPr="0040364C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 w:rsidRPr="00DE6BA4">
        <w:rPr>
          <w:rFonts w:ascii="Sakkal Majalla" w:hAnsi="Sakkal Majalla" w:cs="Sakkal Majalla"/>
          <w:sz w:val="32"/>
          <w:szCs w:val="32"/>
          <w:rtl/>
        </w:rPr>
        <w:t xml:space="preserve">الفقرة الأولى : قابلية الضرر المعنوي للتعويض. </w:t>
      </w:r>
    </w:p>
    <w:p w:rsidR="00AC2BAE" w:rsidRPr="00DE6BA4" w:rsidRDefault="00AC2BAE" w:rsidP="00DE6BA4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DE6BA4">
        <w:rPr>
          <w:rFonts w:ascii="Sakkal Majalla" w:hAnsi="Sakkal Majalla" w:cs="Sakkal Majalla"/>
          <w:sz w:val="32"/>
          <w:szCs w:val="32"/>
          <w:rtl/>
        </w:rPr>
        <w:tab/>
      </w:r>
      <w:r w:rsidRPr="00DE6BA4">
        <w:rPr>
          <w:rFonts w:ascii="Sakkal Majalla" w:hAnsi="Sakkal Majalla" w:cs="Sakkal Majalla"/>
          <w:sz w:val="32"/>
          <w:szCs w:val="32"/>
          <w:rtl/>
        </w:rPr>
        <w:tab/>
        <w:t>الفقرة الثانية :  ذو الحق في التعويض عن الضرر المعنوي.</w:t>
      </w:r>
    </w:p>
    <w:p w:rsidR="00AC2BAE" w:rsidRPr="00DE6BA4" w:rsidRDefault="00AC2BAE" w:rsidP="00DE6BA4">
      <w:pPr>
        <w:bidi/>
        <w:spacing w:before="240"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DE6BA4">
        <w:rPr>
          <w:rFonts w:ascii="Sakkal Majalla" w:hAnsi="Sakkal Majalla" w:cs="Sakkal Majalla"/>
          <w:sz w:val="32"/>
          <w:szCs w:val="32"/>
          <w:rtl/>
        </w:rPr>
        <w:tab/>
      </w:r>
      <w:r w:rsidRPr="00DE6BA4">
        <w:rPr>
          <w:rFonts w:ascii="Sakkal Majalla" w:hAnsi="Sakkal Majalla" w:cs="Sakkal Majalla"/>
          <w:sz w:val="32"/>
          <w:szCs w:val="32"/>
          <w:rtl/>
        </w:rPr>
        <w:tab/>
        <w:t xml:space="preserve">الفقرة الثالثة : ضبط المشرع المغربي للضرر المعنوي. </w:t>
      </w:r>
    </w:p>
    <w:p w:rsidR="00AC2BAE" w:rsidRPr="00DE6BA4" w:rsidRDefault="00AC2BAE" w:rsidP="00DE6BA4">
      <w:pPr>
        <w:bidi/>
        <w:spacing w:before="240" w:after="0"/>
        <w:rPr>
          <w:rFonts w:ascii="Sakkal Majalla" w:hAnsi="Sakkal Majalla" w:cs="Sakkal Majalla"/>
          <w:sz w:val="36"/>
          <w:szCs w:val="36"/>
          <w:rtl/>
        </w:rPr>
      </w:pPr>
      <w:r w:rsidRPr="0040364C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DE6BA4">
        <w:rPr>
          <w:rFonts w:ascii="Sakkal Majalla" w:hAnsi="Sakkal Majalla" w:cs="Sakkal Majalla"/>
          <w:sz w:val="36"/>
          <w:szCs w:val="36"/>
          <w:rtl/>
        </w:rPr>
        <w:t xml:space="preserve">        المطلب الثالث : محدّدات الضرر.</w:t>
      </w:r>
    </w:p>
    <w:p w:rsidR="00AC2BAE" w:rsidRPr="00DE6BA4" w:rsidRDefault="00AC2BAE" w:rsidP="00DE6BA4">
      <w:pPr>
        <w:tabs>
          <w:tab w:val="left" w:pos="1709"/>
        </w:tabs>
        <w:bidi/>
        <w:spacing w:after="0" w:line="240" w:lineRule="auto"/>
        <w:ind w:firstLine="708"/>
        <w:rPr>
          <w:rFonts w:ascii="Sakkal Majalla" w:hAnsi="Sakkal Majalla" w:cs="Sakkal Majalla"/>
          <w:sz w:val="32"/>
          <w:szCs w:val="32"/>
          <w:rtl/>
        </w:rPr>
      </w:pPr>
      <w:r w:rsidRPr="0040364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</w:t>
      </w:r>
      <w:r w:rsidRPr="00DE6BA4">
        <w:rPr>
          <w:rFonts w:ascii="Sakkal Majalla" w:hAnsi="Sakkal Majalla" w:cs="Sakkal Majalla"/>
          <w:sz w:val="32"/>
          <w:szCs w:val="32"/>
          <w:rtl/>
        </w:rPr>
        <w:t>الفقرة الأولى :  أن يكون محقق</w:t>
      </w:r>
      <w:r w:rsidRPr="00DE6BA4">
        <w:rPr>
          <w:rFonts w:ascii="Sakkal Majalla" w:hAnsi="Sakkal Majalla" w:cs="Sakkal Majalla"/>
          <w:sz w:val="32"/>
          <w:szCs w:val="32"/>
        </w:rPr>
        <w:t xml:space="preserve"> </w:t>
      </w:r>
      <w:r w:rsidRPr="00DE6BA4">
        <w:rPr>
          <w:rFonts w:ascii="Sakkal Majalla" w:hAnsi="Sakkal Majalla" w:cs="Sakkal Majalla"/>
          <w:sz w:val="32"/>
          <w:szCs w:val="32"/>
          <w:rtl/>
        </w:rPr>
        <w:t>الوقوع  .</w:t>
      </w:r>
    </w:p>
    <w:p w:rsidR="00AC2BAE" w:rsidRPr="00DE6BA4" w:rsidRDefault="00AC2BAE" w:rsidP="00DE6BA4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DE6BA4">
        <w:rPr>
          <w:rFonts w:ascii="Sakkal Majalla" w:hAnsi="Sakkal Majalla" w:cs="Sakkal Majalla"/>
          <w:sz w:val="32"/>
          <w:szCs w:val="32"/>
          <w:rtl/>
        </w:rPr>
        <w:tab/>
      </w:r>
      <w:r w:rsidRPr="00DE6BA4">
        <w:rPr>
          <w:rFonts w:ascii="Sakkal Majalla" w:hAnsi="Sakkal Majalla" w:cs="Sakkal Majalla"/>
          <w:sz w:val="32"/>
          <w:szCs w:val="32"/>
          <w:rtl/>
        </w:rPr>
        <w:tab/>
        <w:t xml:space="preserve"> الفقرة </w:t>
      </w:r>
      <w:r w:rsidR="00A72589">
        <w:rPr>
          <w:rFonts w:ascii="Sakkal Majalla" w:hAnsi="Sakkal Majalla" w:cs="Sakkal Majalla"/>
          <w:sz w:val="32"/>
          <w:szCs w:val="32"/>
          <w:rtl/>
        </w:rPr>
        <w:t xml:space="preserve">الثانية  </w:t>
      </w:r>
      <w:r w:rsidRPr="00DE6BA4">
        <w:rPr>
          <w:rFonts w:ascii="Sakkal Majalla" w:hAnsi="Sakkal Majalla" w:cs="Sakkal Majalla"/>
          <w:sz w:val="32"/>
          <w:szCs w:val="32"/>
          <w:rtl/>
        </w:rPr>
        <w:t>:  أن يكون شخصيا .</w:t>
      </w:r>
    </w:p>
    <w:p w:rsidR="00AC2BAE" w:rsidRPr="0040364C" w:rsidRDefault="00AC2BAE" w:rsidP="00DE6BA4">
      <w:pPr>
        <w:bidi/>
        <w:spacing w:after="0" w:line="240" w:lineRule="auto"/>
        <w:rPr>
          <w:rFonts w:ascii="Sakkal Majalla" w:hAnsi="Sakkal Majalla" w:cs="Sakkal Majalla"/>
          <w:sz w:val="40"/>
          <w:szCs w:val="40"/>
          <w:rtl/>
        </w:rPr>
      </w:pPr>
      <w:r w:rsidRPr="0040364C">
        <w:rPr>
          <w:rFonts w:ascii="Sakkal Majalla" w:hAnsi="Sakkal Majalla" w:cs="Sakkal Majalla"/>
          <w:rtl/>
        </w:rPr>
        <w:t xml:space="preserve">               </w:t>
      </w:r>
      <w:r w:rsidRPr="0040364C">
        <w:rPr>
          <w:rFonts w:ascii="Sakkal Majalla" w:hAnsi="Sakkal Majalla" w:cs="Sakkal Majalla"/>
          <w:b/>
          <w:bCs/>
          <w:sz w:val="40"/>
          <w:szCs w:val="40"/>
          <w:rtl/>
        </w:rPr>
        <w:t>المبحث الثالث : رابطة السببية بين الخطأ والضرر.</w:t>
      </w:r>
    </w:p>
    <w:p w:rsidR="00AC2BAE" w:rsidRPr="00DE6BA4" w:rsidRDefault="00AC2BAE" w:rsidP="00AC2BAE">
      <w:pPr>
        <w:bidi/>
        <w:spacing w:line="240" w:lineRule="auto"/>
        <w:rPr>
          <w:rFonts w:ascii="Sakkal Majalla" w:hAnsi="Sakkal Majalla" w:cs="Sakkal Majalla"/>
          <w:sz w:val="36"/>
          <w:szCs w:val="36"/>
          <w:rtl/>
        </w:rPr>
      </w:pPr>
      <w:r w:rsidRPr="0040364C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DE6BA4">
        <w:rPr>
          <w:rFonts w:ascii="Sakkal Majalla" w:hAnsi="Sakkal Majalla" w:cs="Sakkal Majalla"/>
          <w:sz w:val="36"/>
          <w:szCs w:val="36"/>
          <w:rtl/>
        </w:rPr>
        <w:t xml:space="preserve">       المطلب  الأول : انتفاء السببية.</w:t>
      </w:r>
    </w:p>
    <w:p w:rsidR="00AC2BAE" w:rsidRPr="00DE6BA4" w:rsidRDefault="00AC2BAE" w:rsidP="00DE6BA4">
      <w:pPr>
        <w:tabs>
          <w:tab w:val="left" w:pos="1709"/>
        </w:tabs>
        <w:bidi/>
        <w:spacing w:after="0" w:line="240" w:lineRule="auto"/>
        <w:ind w:firstLine="708"/>
        <w:rPr>
          <w:rFonts w:ascii="Sakkal Majalla" w:hAnsi="Sakkal Majalla" w:cs="Sakkal Majalla"/>
          <w:sz w:val="32"/>
          <w:szCs w:val="32"/>
        </w:rPr>
      </w:pPr>
      <w:r w:rsidRPr="00DE6BA4">
        <w:rPr>
          <w:rFonts w:ascii="Sakkal Majalla" w:hAnsi="Sakkal Majalla" w:cs="Sakkal Majalla"/>
          <w:rtl/>
        </w:rPr>
        <w:t xml:space="preserve">              </w:t>
      </w:r>
      <w:r w:rsidRPr="00DE6BA4">
        <w:rPr>
          <w:rFonts w:ascii="Sakkal Majalla" w:hAnsi="Sakkal Majalla" w:cs="Sakkal Majalla"/>
          <w:sz w:val="32"/>
          <w:szCs w:val="32"/>
          <w:rtl/>
        </w:rPr>
        <w:t>الفقرة الأولى  : القوة القاهرة والحادث الفجائي.</w:t>
      </w:r>
    </w:p>
    <w:p w:rsidR="00AC2BAE" w:rsidRPr="00DE6BA4" w:rsidRDefault="00AC2BAE" w:rsidP="00DE6BA4">
      <w:pPr>
        <w:tabs>
          <w:tab w:val="left" w:pos="1709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40364C">
        <w:rPr>
          <w:rFonts w:ascii="Sakkal Majalla" w:hAnsi="Sakkal Majalla" w:cs="Sakkal Majalla"/>
          <w:rtl/>
        </w:rPr>
        <w:tab/>
      </w:r>
      <w:r w:rsidRPr="00DE6BA4">
        <w:rPr>
          <w:rFonts w:ascii="Sakkal Majalla" w:hAnsi="Sakkal Majalla" w:cs="Sakkal Majalla"/>
          <w:sz w:val="28"/>
          <w:szCs w:val="28"/>
        </w:rPr>
        <w:t xml:space="preserve">- </w:t>
      </w:r>
      <w:r w:rsidRPr="00DE6BA4">
        <w:rPr>
          <w:rFonts w:ascii="Sakkal Majalla" w:hAnsi="Sakkal Majalla" w:cs="Sakkal Majalla"/>
          <w:sz w:val="28"/>
          <w:szCs w:val="28"/>
          <w:rtl/>
        </w:rPr>
        <w:t xml:space="preserve"> عدم إمكان توقعها  </w:t>
      </w:r>
    </w:p>
    <w:p w:rsidR="00AC2BAE" w:rsidRPr="00DE6BA4" w:rsidRDefault="00AC2BAE" w:rsidP="00DE6BA4">
      <w:pPr>
        <w:tabs>
          <w:tab w:val="left" w:pos="1709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DE6BA4">
        <w:rPr>
          <w:rFonts w:ascii="Sakkal Majalla" w:hAnsi="Sakkal Majalla" w:cs="Sakkal Majalla"/>
          <w:sz w:val="28"/>
          <w:szCs w:val="28"/>
          <w:rtl/>
        </w:rPr>
        <w:tab/>
        <w:t>-  استحالة دفعها.</w:t>
      </w:r>
    </w:p>
    <w:p w:rsidR="00AC2BAE" w:rsidRPr="00DE6BA4" w:rsidRDefault="00AC2BAE" w:rsidP="00DE6BA4">
      <w:pPr>
        <w:bidi/>
        <w:spacing w:after="0"/>
        <w:ind w:firstLine="708"/>
        <w:rPr>
          <w:rFonts w:ascii="Sakkal Majalla" w:hAnsi="Sakkal Majalla" w:cs="Sakkal Majalla"/>
          <w:sz w:val="32"/>
          <w:szCs w:val="32"/>
        </w:rPr>
      </w:pPr>
      <w:r w:rsidRPr="0040364C">
        <w:rPr>
          <w:rFonts w:ascii="Sakkal Majalla" w:hAnsi="Sakkal Majalla" w:cs="Sakkal Majalla"/>
          <w:b/>
          <w:bCs/>
          <w:rtl/>
        </w:rPr>
        <w:t xml:space="preserve">   </w:t>
      </w:r>
      <w:r w:rsidRPr="00DE6BA4">
        <w:rPr>
          <w:rFonts w:ascii="Sakkal Majalla" w:hAnsi="Sakkal Majalla" w:cs="Sakkal Majalla"/>
          <w:rtl/>
        </w:rPr>
        <w:t xml:space="preserve">        </w:t>
      </w:r>
      <w:r w:rsidRPr="00DE6BA4">
        <w:rPr>
          <w:rFonts w:ascii="Sakkal Majalla" w:hAnsi="Sakkal Majalla" w:cs="Sakkal Majalla"/>
          <w:sz w:val="32"/>
          <w:szCs w:val="32"/>
          <w:rtl/>
        </w:rPr>
        <w:t>الفقرة الثانية :  خطأ  المتضرر.</w:t>
      </w:r>
    </w:p>
    <w:p w:rsidR="00AC2BAE" w:rsidRPr="00DE6BA4" w:rsidRDefault="00AC2BAE" w:rsidP="00DE6BA4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40364C">
        <w:rPr>
          <w:rFonts w:ascii="Sakkal Majalla" w:hAnsi="Sakkal Majalla" w:cs="Sakkal Majalla"/>
          <w:rtl/>
        </w:rPr>
        <w:tab/>
      </w:r>
      <w:r w:rsidRPr="0040364C">
        <w:rPr>
          <w:rFonts w:ascii="Sakkal Majalla" w:hAnsi="Sakkal Majalla" w:cs="Sakkal Majalla"/>
          <w:rtl/>
        </w:rPr>
        <w:tab/>
      </w:r>
      <w:r w:rsidRPr="00DE6BA4">
        <w:rPr>
          <w:rFonts w:ascii="Sakkal Majalla" w:hAnsi="Sakkal Majalla" w:cs="Sakkal Majalla"/>
          <w:sz w:val="28"/>
          <w:szCs w:val="28"/>
          <w:rtl/>
        </w:rPr>
        <w:t xml:space="preserve">        أولا :  أحد الخطأين يستغرق الآخر.</w:t>
      </w:r>
    </w:p>
    <w:p w:rsidR="00AC2BAE" w:rsidRPr="00DE6BA4" w:rsidRDefault="00AC2BAE" w:rsidP="00DE6BA4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E6BA4">
        <w:rPr>
          <w:rFonts w:ascii="Sakkal Majalla" w:hAnsi="Sakkal Majalla" w:cs="Sakkal Majalla"/>
          <w:sz w:val="28"/>
          <w:szCs w:val="28"/>
          <w:rtl/>
        </w:rPr>
        <w:tab/>
      </w:r>
      <w:r w:rsidRPr="00DE6BA4">
        <w:rPr>
          <w:rFonts w:ascii="Sakkal Majalla" w:hAnsi="Sakkal Majalla" w:cs="Sakkal Majalla"/>
          <w:sz w:val="28"/>
          <w:szCs w:val="28"/>
          <w:rtl/>
        </w:rPr>
        <w:tab/>
        <w:t xml:space="preserve">        ثانيا : اشتراك الخطأين.</w:t>
      </w:r>
    </w:p>
    <w:p w:rsidR="00AC2BAE" w:rsidRPr="00DE6BA4" w:rsidRDefault="00AC2BAE" w:rsidP="00AC2BAE">
      <w:pPr>
        <w:tabs>
          <w:tab w:val="left" w:pos="1741"/>
        </w:tabs>
        <w:bidi/>
        <w:ind w:firstLine="708"/>
        <w:rPr>
          <w:rFonts w:ascii="Sakkal Majalla" w:hAnsi="Sakkal Majalla" w:cs="Sakkal Majalla"/>
          <w:sz w:val="32"/>
          <w:szCs w:val="32"/>
        </w:rPr>
      </w:pPr>
      <w:r w:rsidRPr="00DE6BA4">
        <w:rPr>
          <w:rFonts w:ascii="Sakkal Majalla" w:hAnsi="Sakkal Majalla" w:cs="Sakkal Majalla"/>
          <w:sz w:val="36"/>
          <w:szCs w:val="36"/>
          <w:rtl/>
        </w:rPr>
        <w:t xml:space="preserve">          </w:t>
      </w:r>
      <w:r w:rsidRPr="00DE6BA4">
        <w:rPr>
          <w:rFonts w:ascii="Sakkal Majalla" w:hAnsi="Sakkal Majalla" w:cs="Sakkal Majalla"/>
          <w:sz w:val="32"/>
          <w:szCs w:val="32"/>
          <w:rtl/>
        </w:rPr>
        <w:t>الفقرة الثالثة : خطأ الغير.</w:t>
      </w:r>
    </w:p>
    <w:p w:rsidR="00AC2BAE" w:rsidRPr="00DE6BA4" w:rsidRDefault="00AC2BAE" w:rsidP="00DE6BA4">
      <w:pPr>
        <w:tabs>
          <w:tab w:val="left" w:pos="1000"/>
        </w:tabs>
        <w:bidi/>
        <w:spacing w:after="0"/>
        <w:rPr>
          <w:rFonts w:ascii="Sakkal Majalla" w:hAnsi="Sakkal Majalla" w:cs="Sakkal Majalla"/>
          <w:sz w:val="28"/>
          <w:szCs w:val="28"/>
        </w:rPr>
      </w:pPr>
      <w:r w:rsidRPr="0040364C">
        <w:rPr>
          <w:rFonts w:ascii="Sakkal Majalla" w:hAnsi="Sakkal Majalla" w:cs="Sakkal Majalla"/>
          <w:rtl/>
        </w:rPr>
        <w:t xml:space="preserve">             </w:t>
      </w:r>
      <w:r w:rsidRPr="0040364C">
        <w:rPr>
          <w:rFonts w:ascii="Sakkal Majalla" w:hAnsi="Sakkal Majalla" w:cs="Sakkal Majalla"/>
          <w:rtl/>
        </w:rPr>
        <w:tab/>
        <w:t xml:space="preserve">  </w:t>
      </w:r>
      <w:r w:rsidRPr="0040364C">
        <w:rPr>
          <w:rFonts w:ascii="Sakkal Majalla" w:hAnsi="Sakkal Majalla" w:cs="Sakkal Majalla"/>
          <w:rtl/>
        </w:rPr>
        <w:tab/>
      </w:r>
      <w:r w:rsidRPr="00DE6BA4">
        <w:rPr>
          <w:rFonts w:ascii="Sakkal Majalla" w:hAnsi="Sakkal Majalla" w:cs="Sakkal Majalla"/>
          <w:rtl/>
        </w:rPr>
        <w:t xml:space="preserve">      </w:t>
      </w:r>
      <w:r w:rsidRPr="00DE6BA4">
        <w:rPr>
          <w:rFonts w:ascii="Sakkal Majalla" w:hAnsi="Sakkal Majalla" w:cs="Sakkal Majalla"/>
          <w:sz w:val="28"/>
          <w:szCs w:val="28"/>
          <w:rtl/>
        </w:rPr>
        <w:t>أولا : أحد الخطأين يستغرق الآخر.</w:t>
      </w:r>
    </w:p>
    <w:p w:rsidR="00AC2BAE" w:rsidRPr="00DE6BA4" w:rsidRDefault="00AC2BAE" w:rsidP="00DE6BA4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E6BA4">
        <w:rPr>
          <w:rFonts w:ascii="Sakkal Majalla" w:hAnsi="Sakkal Majalla" w:cs="Sakkal Majalla"/>
          <w:sz w:val="28"/>
          <w:szCs w:val="28"/>
          <w:rtl/>
        </w:rPr>
        <w:tab/>
      </w:r>
      <w:r w:rsidRPr="00DE6BA4">
        <w:rPr>
          <w:rFonts w:ascii="Sakkal Majalla" w:hAnsi="Sakkal Majalla" w:cs="Sakkal Majalla"/>
          <w:sz w:val="28"/>
          <w:szCs w:val="28"/>
          <w:rtl/>
        </w:rPr>
        <w:tab/>
        <w:t xml:space="preserve">      ثانيا :  اشتراك الخطأين .</w:t>
      </w:r>
    </w:p>
    <w:p w:rsidR="00AC2BAE" w:rsidRPr="00DE6BA4" w:rsidRDefault="00AC2BAE" w:rsidP="00DE6BA4">
      <w:pPr>
        <w:bidi/>
        <w:spacing w:after="0"/>
        <w:rPr>
          <w:rFonts w:ascii="Sakkal Majalla" w:hAnsi="Sakkal Majalla" w:cs="Sakkal Majalla"/>
        </w:rPr>
      </w:pPr>
      <w:r w:rsidRPr="00DE6BA4">
        <w:rPr>
          <w:rFonts w:ascii="Sakkal Majalla" w:hAnsi="Sakkal Majalla" w:cs="Sakkal Majalla"/>
          <w:sz w:val="28"/>
          <w:szCs w:val="28"/>
          <w:rtl/>
        </w:rPr>
        <w:t xml:space="preserve">              </w:t>
      </w:r>
      <w:r w:rsidRPr="00DE6BA4">
        <w:rPr>
          <w:rFonts w:ascii="Sakkal Majalla" w:hAnsi="Sakkal Majalla" w:cs="Sakkal Majalla"/>
          <w:sz w:val="28"/>
          <w:szCs w:val="28"/>
          <w:rtl/>
        </w:rPr>
        <w:tab/>
      </w:r>
      <w:r w:rsidRPr="00DE6BA4">
        <w:rPr>
          <w:rFonts w:ascii="Sakkal Majalla" w:hAnsi="Sakkal Majalla" w:cs="Sakkal Majalla"/>
          <w:sz w:val="28"/>
          <w:szCs w:val="28"/>
          <w:rtl/>
        </w:rPr>
        <w:tab/>
        <w:t xml:space="preserve">     ثالثا : اشتراك خطأ المدعى عليه وخطأ المضرور وخطا الغير.</w:t>
      </w:r>
      <w:r w:rsidRPr="00DE6BA4">
        <w:rPr>
          <w:rFonts w:ascii="Sakkal Majalla" w:hAnsi="Sakkal Majalla" w:cs="Sakkal Majalla"/>
          <w:rtl/>
        </w:rPr>
        <w:t xml:space="preserve"> </w:t>
      </w:r>
      <w:r w:rsidRPr="00DE6BA4">
        <w:rPr>
          <w:rFonts w:ascii="Sakkal Majalla" w:hAnsi="Sakkal Majalla" w:cs="Sakkal Majalla"/>
          <w:rtl/>
        </w:rPr>
        <w:tab/>
      </w:r>
    </w:p>
    <w:p w:rsidR="00A83EF9" w:rsidRDefault="00A83EF9" w:rsidP="00AC2BAE">
      <w:pPr>
        <w:bidi/>
      </w:pPr>
    </w:p>
    <w:sectPr w:rsidR="00A83EF9" w:rsidSect="00BB2A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C9" w:rsidRDefault="00A149C9" w:rsidP="0040364C">
      <w:pPr>
        <w:spacing w:after="0" w:line="240" w:lineRule="auto"/>
      </w:pPr>
      <w:r>
        <w:separator/>
      </w:r>
    </w:p>
  </w:endnote>
  <w:endnote w:type="continuationSeparator" w:id="0">
    <w:p w:rsidR="00A149C9" w:rsidRDefault="00A149C9" w:rsidP="0040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692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0364C" w:rsidRDefault="0040364C" w:rsidP="002B3EB4">
            <w:pPr>
              <w:pStyle w:val="Pieddepage"/>
            </w:pPr>
            <w:r>
              <w:t xml:space="preserve">Page </w:t>
            </w:r>
            <w:r w:rsidR="00094E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94ECE">
              <w:rPr>
                <w:b/>
                <w:sz w:val="24"/>
                <w:szCs w:val="24"/>
              </w:rPr>
              <w:fldChar w:fldCharType="separate"/>
            </w:r>
            <w:r w:rsidR="0079572A">
              <w:rPr>
                <w:b/>
                <w:noProof/>
                <w:sz w:val="24"/>
                <w:szCs w:val="24"/>
              </w:rPr>
              <w:t>1</w:t>
            </w:r>
            <w:r w:rsidR="00094ECE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B3EB4">
              <w:rPr>
                <w:rFonts w:hint="cs"/>
                <w:b/>
                <w:sz w:val="24"/>
                <w:szCs w:val="24"/>
                <w:rtl/>
              </w:rPr>
              <w:t>2</w:t>
            </w:r>
          </w:p>
        </w:sdtContent>
      </w:sdt>
    </w:sdtContent>
  </w:sdt>
  <w:p w:rsidR="0040364C" w:rsidRDefault="004036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C9" w:rsidRDefault="00A149C9" w:rsidP="0040364C">
      <w:pPr>
        <w:spacing w:after="0" w:line="240" w:lineRule="auto"/>
      </w:pPr>
      <w:r>
        <w:separator/>
      </w:r>
    </w:p>
  </w:footnote>
  <w:footnote w:type="continuationSeparator" w:id="0">
    <w:p w:rsidR="00A149C9" w:rsidRDefault="00A149C9" w:rsidP="00403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2BAE"/>
    <w:rsid w:val="00094ECE"/>
    <w:rsid w:val="00196070"/>
    <w:rsid w:val="002B3EB4"/>
    <w:rsid w:val="00383A86"/>
    <w:rsid w:val="003E6C78"/>
    <w:rsid w:val="0040364C"/>
    <w:rsid w:val="00417819"/>
    <w:rsid w:val="004B0703"/>
    <w:rsid w:val="004C4992"/>
    <w:rsid w:val="00583F64"/>
    <w:rsid w:val="00615D78"/>
    <w:rsid w:val="0079572A"/>
    <w:rsid w:val="00843F48"/>
    <w:rsid w:val="00900F7C"/>
    <w:rsid w:val="009165E8"/>
    <w:rsid w:val="009B14B2"/>
    <w:rsid w:val="009E4631"/>
    <w:rsid w:val="00A149C9"/>
    <w:rsid w:val="00A72589"/>
    <w:rsid w:val="00A83EF9"/>
    <w:rsid w:val="00AC2BAE"/>
    <w:rsid w:val="00B15470"/>
    <w:rsid w:val="00BB2A35"/>
    <w:rsid w:val="00C161B5"/>
    <w:rsid w:val="00CA53B6"/>
    <w:rsid w:val="00DE497F"/>
    <w:rsid w:val="00DE6BA4"/>
    <w:rsid w:val="00EA2B7F"/>
    <w:rsid w:val="00EA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BAE"/>
    <w:pPr>
      <w:spacing w:after="0"/>
      <w:ind w:left="720"/>
      <w:contextualSpacing/>
      <w:jc w:val="both"/>
    </w:pPr>
    <w:rPr>
      <w:rFonts w:ascii="Sakkal Majalla" w:eastAsiaTheme="minorHAnsi" w:hAnsi="Sakkal Majalla" w:cs="Sakkal Majalla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AC2BAE"/>
    <w:pPr>
      <w:spacing w:after="0" w:line="240" w:lineRule="auto"/>
    </w:pPr>
    <w:rPr>
      <w:rFonts w:ascii="Sakkal Majalla" w:eastAsiaTheme="minorHAnsi" w:hAnsi="Sakkal Majalla" w:cs="Sakkal Majalla"/>
      <w:kern w:val="36"/>
      <w:sz w:val="24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03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364C"/>
  </w:style>
  <w:style w:type="paragraph" w:styleId="Pieddepage">
    <w:name w:val="footer"/>
    <w:basedOn w:val="Normal"/>
    <w:link w:val="PieddepageCar"/>
    <w:uiPriority w:val="99"/>
    <w:unhideWhenUsed/>
    <w:rsid w:val="00403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MOURAD</cp:lastModifiedBy>
  <cp:revision>2</cp:revision>
  <dcterms:created xsi:type="dcterms:W3CDTF">2021-01-10T18:08:00Z</dcterms:created>
  <dcterms:modified xsi:type="dcterms:W3CDTF">2021-01-10T18:08:00Z</dcterms:modified>
</cp:coreProperties>
</file>